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912BCB" w14:textId="2656C099" w:rsidR="00412824" w:rsidRPr="000F2A68" w:rsidRDefault="00C50D64" w:rsidP="00AC56D3">
      <w:r>
        <w:rPr>
          <w:noProof/>
        </w:rPr>
        <w:drawing>
          <wp:inline distT="0" distB="0" distL="0" distR="0" wp14:anchorId="6084D850" wp14:editId="27DFE152">
            <wp:extent cx="1657350" cy="552450"/>
            <wp:effectExtent l="0" t="0" r="0" b="0"/>
            <wp:docPr id="506587209" name="Picture 3" descr="A purple letter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587209" name="Picture 3" descr="A purple letter on a white backgroun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57350" cy="552450"/>
                    </a:xfrm>
                    <a:prstGeom prst="rect">
                      <a:avLst/>
                    </a:prstGeom>
                  </pic:spPr>
                </pic:pic>
              </a:graphicData>
            </a:graphic>
          </wp:inline>
        </w:drawing>
      </w:r>
      <w:r>
        <w:t xml:space="preserve">                                </w:t>
      </w:r>
      <w:r>
        <w:rPr>
          <w:noProof/>
        </w:rPr>
        <w:t xml:space="preserve">   </w:t>
      </w:r>
      <w:r>
        <w:rPr>
          <w:noProof/>
        </w:rPr>
        <w:drawing>
          <wp:inline distT="0" distB="0" distL="0" distR="0" wp14:anchorId="12ED87AB" wp14:editId="69276879">
            <wp:extent cx="3981450" cy="526579"/>
            <wp:effectExtent l="0" t="0" r="0" b="0"/>
            <wp:docPr id="1231471938" name="Picture 4" descr="A black background with purpl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471938" name="Picture 4" descr="A black background with purple letters&#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4077966" cy="539344"/>
                    </a:xfrm>
                    <a:prstGeom prst="rect">
                      <a:avLst/>
                    </a:prstGeom>
                  </pic:spPr>
                </pic:pic>
              </a:graphicData>
            </a:graphic>
          </wp:inline>
        </w:drawing>
      </w:r>
    </w:p>
    <w:p w14:paraId="1349CBA3" w14:textId="77777777" w:rsidR="00412824" w:rsidRDefault="00412824" w:rsidP="00412824"/>
    <w:p w14:paraId="1115EB3C" w14:textId="77777777" w:rsidR="00084557" w:rsidRPr="00CC6DEC" w:rsidRDefault="00084557" w:rsidP="0005726C">
      <w:pPr>
        <w:rPr>
          <w:rFonts w:ascii="Calibri" w:hAnsi="Calibri"/>
          <w:b/>
          <w:bCs/>
          <w:sz w:val="24"/>
          <w:szCs w:val="24"/>
        </w:rPr>
      </w:pPr>
    </w:p>
    <w:p w14:paraId="10EE070F" w14:textId="77777777" w:rsidR="00A73979" w:rsidRPr="00F61C25" w:rsidRDefault="00A73979" w:rsidP="00412824">
      <w:pPr>
        <w:jc w:val="center"/>
        <w:rPr>
          <w:rFonts w:ascii="Calibri" w:hAnsi="Calibri" w:cs="Calibri"/>
          <w:b/>
          <w:bCs/>
          <w:sz w:val="24"/>
          <w:szCs w:val="24"/>
        </w:rPr>
      </w:pPr>
    </w:p>
    <w:p w14:paraId="35E208EC" w14:textId="77777777" w:rsidR="008C49C4" w:rsidRDefault="00412824" w:rsidP="00E44E07">
      <w:pPr>
        <w:jc w:val="center"/>
        <w:rPr>
          <w:rFonts w:ascii="Calibri" w:hAnsi="Calibri" w:cs="Calibri"/>
          <w:b/>
          <w:bCs/>
          <w:sz w:val="24"/>
          <w:szCs w:val="24"/>
        </w:rPr>
      </w:pPr>
      <w:r w:rsidRPr="00F61C25">
        <w:rPr>
          <w:rFonts w:ascii="Calibri" w:hAnsi="Calibri" w:cs="Calibri"/>
          <w:b/>
          <w:bCs/>
          <w:sz w:val="24"/>
          <w:szCs w:val="24"/>
        </w:rPr>
        <w:t>JOB DESCRIPTION</w:t>
      </w:r>
      <w:r w:rsidR="000F2A68">
        <w:rPr>
          <w:rFonts w:ascii="Calibri" w:hAnsi="Calibri" w:cs="Calibri"/>
          <w:b/>
          <w:bCs/>
          <w:sz w:val="24"/>
          <w:szCs w:val="24"/>
        </w:rPr>
        <w:t xml:space="preserve"> </w:t>
      </w:r>
    </w:p>
    <w:p w14:paraId="4358D5F3" w14:textId="77777777" w:rsidR="00560B40" w:rsidRDefault="00560B40" w:rsidP="00E44E07">
      <w:pPr>
        <w:jc w:val="center"/>
        <w:rPr>
          <w:rFonts w:ascii="Calibri" w:hAnsi="Calibri" w:cs="Calibri"/>
          <w:b/>
          <w:bCs/>
          <w:sz w:val="24"/>
          <w:szCs w:val="24"/>
        </w:rPr>
      </w:pPr>
    </w:p>
    <w:p w14:paraId="01A56B64" w14:textId="34A9E64D" w:rsidR="006374CD" w:rsidRDefault="008C49C4" w:rsidP="00E44E07">
      <w:pPr>
        <w:jc w:val="center"/>
        <w:rPr>
          <w:rFonts w:ascii="Calibri" w:hAnsi="Calibri" w:cs="Calibri"/>
          <w:b/>
          <w:bCs/>
          <w:sz w:val="24"/>
          <w:szCs w:val="24"/>
        </w:rPr>
      </w:pPr>
      <w:r>
        <w:rPr>
          <w:rFonts w:ascii="Calibri" w:hAnsi="Calibri" w:cs="Calibri"/>
          <w:b/>
          <w:bCs/>
          <w:sz w:val="24"/>
          <w:szCs w:val="24"/>
        </w:rPr>
        <w:t xml:space="preserve">Posting # - </w:t>
      </w:r>
      <w:r w:rsidR="00E44E07">
        <w:rPr>
          <w:rFonts w:ascii="Calibri" w:hAnsi="Calibri" w:cs="Calibri"/>
          <w:b/>
          <w:bCs/>
          <w:sz w:val="24"/>
          <w:szCs w:val="24"/>
        </w:rPr>
        <w:t>RI-24-</w:t>
      </w:r>
      <w:r w:rsidR="006374CD">
        <w:rPr>
          <w:rFonts w:ascii="Calibri" w:hAnsi="Calibri" w:cs="Calibri"/>
          <w:b/>
          <w:bCs/>
          <w:sz w:val="24"/>
          <w:szCs w:val="24"/>
        </w:rPr>
        <w:t>04</w:t>
      </w:r>
      <w:r>
        <w:rPr>
          <w:rFonts w:ascii="Calibri" w:hAnsi="Calibri" w:cs="Calibri"/>
          <w:b/>
          <w:bCs/>
          <w:sz w:val="24"/>
          <w:szCs w:val="24"/>
        </w:rPr>
        <w:t>8</w:t>
      </w:r>
    </w:p>
    <w:p w14:paraId="716C8712" w14:textId="77777777" w:rsidR="008C49C4" w:rsidRDefault="008C49C4" w:rsidP="00E44E07">
      <w:pPr>
        <w:jc w:val="center"/>
        <w:rPr>
          <w:rFonts w:ascii="Calibri" w:hAnsi="Calibri" w:cs="Calibri"/>
          <w:b/>
          <w:bCs/>
          <w:sz w:val="24"/>
          <w:szCs w:val="24"/>
        </w:rPr>
      </w:pPr>
    </w:p>
    <w:p w14:paraId="590151B9" w14:textId="76C75DDF" w:rsidR="00E44E07" w:rsidRPr="00E44E07" w:rsidRDefault="008C49C4" w:rsidP="00E44E07">
      <w:pPr>
        <w:jc w:val="center"/>
        <w:rPr>
          <w:rFonts w:ascii="Calibri" w:hAnsi="Calibri" w:cs="Calibri"/>
          <w:b/>
          <w:bCs/>
          <w:sz w:val="24"/>
          <w:szCs w:val="24"/>
        </w:rPr>
      </w:pPr>
      <w:r>
        <w:rPr>
          <w:rFonts w:ascii="Calibri" w:hAnsi="Calibri" w:cs="Calibri"/>
          <w:b/>
          <w:bCs/>
          <w:sz w:val="24"/>
          <w:szCs w:val="24"/>
        </w:rPr>
        <w:t xml:space="preserve">Posting Period: </w:t>
      </w:r>
      <w:r w:rsidR="00E44E07">
        <w:rPr>
          <w:rFonts w:ascii="Calibri" w:hAnsi="Calibri" w:cs="Calibri"/>
          <w:b/>
          <w:bCs/>
          <w:sz w:val="24"/>
          <w:szCs w:val="24"/>
        </w:rPr>
        <w:t xml:space="preserve">November </w:t>
      </w:r>
      <w:r w:rsidR="00EC03C6">
        <w:rPr>
          <w:rFonts w:ascii="Calibri" w:hAnsi="Calibri" w:cs="Calibri"/>
          <w:b/>
          <w:bCs/>
          <w:sz w:val="24"/>
          <w:szCs w:val="24"/>
        </w:rPr>
        <w:t>7</w:t>
      </w:r>
      <w:r w:rsidR="00E44E07">
        <w:rPr>
          <w:rFonts w:ascii="Calibri" w:hAnsi="Calibri" w:cs="Calibri"/>
          <w:b/>
          <w:bCs/>
          <w:sz w:val="24"/>
          <w:szCs w:val="24"/>
        </w:rPr>
        <w:t>, 2024 – November 2</w:t>
      </w:r>
      <w:r w:rsidR="00EC03C6">
        <w:rPr>
          <w:rFonts w:ascii="Calibri" w:hAnsi="Calibri" w:cs="Calibri"/>
          <w:b/>
          <w:bCs/>
          <w:sz w:val="24"/>
          <w:szCs w:val="24"/>
        </w:rPr>
        <w:t>1</w:t>
      </w:r>
      <w:r w:rsidR="00E44E07">
        <w:rPr>
          <w:rFonts w:ascii="Calibri" w:hAnsi="Calibri" w:cs="Calibri"/>
          <w:b/>
          <w:bCs/>
          <w:sz w:val="24"/>
          <w:szCs w:val="24"/>
        </w:rPr>
        <w:t>, 2024</w:t>
      </w:r>
    </w:p>
    <w:p w14:paraId="69282148" w14:textId="77777777" w:rsidR="00FE7CA7" w:rsidRDefault="00FE7CA7" w:rsidP="00412824">
      <w:pPr>
        <w:jc w:val="center"/>
        <w:rPr>
          <w:rFonts w:ascii="Calibri" w:hAnsi="Calibri" w:cs="Calibri"/>
          <w:b/>
          <w:bCs/>
          <w:sz w:val="24"/>
          <w:szCs w:val="24"/>
        </w:rPr>
      </w:pPr>
    </w:p>
    <w:p w14:paraId="4391B407" w14:textId="77777777" w:rsidR="00AF0D54" w:rsidRPr="00F61C25" w:rsidRDefault="00AF0D54" w:rsidP="00412824">
      <w:pPr>
        <w:jc w:val="center"/>
        <w:rPr>
          <w:rFonts w:ascii="Calibri" w:hAnsi="Calibri" w:cs="Calibri"/>
          <w:b/>
          <w:bCs/>
          <w:sz w:val="24"/>
          <w:szCs w:val="24"/>
        </w:rPr>
      </w:pPr>
    </w:p>
    <w:tbl>
      <w:tblPr>
        <w:tblW w:w="0" w:type="auto"/>
        <w:tblLook w:val="0000" w:firstRow="0" w:lastRow="0" w:firstColumn="0" w:lastColumn="0" w:noHBand="0" w:noVBand="0"/>
      </w:tblPr>
      <w:tblGrid>
        <w:gridCol w:w="1728"/>
        <w:gridCol w:w="9000"/>
      </w:tblGrid>
      <w:tr w:rsidR="00412824" w:rsidRPr="00F61C25" w14:paraId="524B2D71" w14:textId="77777777" w:rsidTr="0005726C">
        <w:trPr>
          <w:trHeight w:val="528"/>
        </w:trPr>
        <w:tc>
          <w:tcPr>
            <w:tcW w:w="1728" w:type="dxa"/>
          </w:tcPr>
          <w:p w14:paraId="47B44776" w14:textId="1B90203D" w:rsidR="00412824" w:rsidRDefault="002641A9">
            <w:pPr>
              <w:widowControl w:val="0"/>
              <w:autoSpaceDE w:val="0"/>
              <w:autoSpaceDN w:val="0"/>
              <w:adjustRightInd w:val="0"/>
              <w:rPr>
                <w:rFonts w:ascii="Calibri" w:hAnsi="Calibri"/>
                <w:b/>
                <w:bCs/>
                <w:sz w:val="24"/>
                <w:szCs w:val="24"/>
              </w:rPr>
            </w:pPr>
            <w:r>
              <w:rPr>
                <w:rFonts w:ascii="Calibri" w:hAnsi="Calibri"/>
                <w:b/>
                <w:bCs/>
                <w:sz w:val="24"/>
                <w:szCs w:val="24"/>
              </w:rPr>
              <w:t xml:space="preserve">  </w:t>
            </w:r>
            <w:r w:rsidR="00352A47">
              <w:rPr>
                <w:rFonts w:ascii="Calibri" w:hAnsi="Calibri"/>
                <w:b/>
                <w:bCs/>
                <w:sz w:val="24"/>
                <w:szCs w:val="24"/>
              </w:rPr>
              <w:t>POSITION</w:t>
            </w:r>
            <w:r w:rsidR="00412824" w:rsidRPr="00F61C25">
              <w:rPr>
                <w:rFonts w:ascii="Calibri" w:hAnsi="Calibri"/>
                <w:b/>
                <w:bCs/>
                <w:sz w:val="24"/>
                <w:szCs w:val="24"/>
              </w:rPr>
              <w:t>:</w:t>
            </w:r>
          </w:p>
          <w:p w14:paraId="59B12C15" w14:textId="7A5AAB61" w:rsidR="00352A47" w:rsidRPr="00F61C25" w:rsidRDefault="00352A47">
            <w:pPr>
              <w:widowControl w:val="0"/>
              <w:autoSpaceDE w:val="0"/>
              <w:autoSpaceDN w:val="0"/>
              <w:adjustRightInd w:val="0"/>
              <w:rPr>
                <w:rFonts w:ascii="Calibri" w:hAnsi="Calibri"/>
                <w:b/>
                <w:bCs/>
                <w:sz w:val="24"/>
                <w:szCs w:val="24"/>
              </w:rPr>
            </w:pPr>
          </w:p>
        </w:tc>
        <w:tc>
          <w:tcPr>
            <w:tcW w:w="9000" w:type="dxa"/>
          </w:tcPr>
          <w:p w14:paraId="5F31A750" w14:textId="171C74B4" w:rsidR="00DA5314" w:rsidRDefault="00997ABE" w:rsidP="00D501D5">
            <w:pPr>
              <w:jc w:val="both"/>
              <w:rPr>
                <w:rFonts w:ascii="Calibri" w:hAnsi="Calibri"/>
                <w:b/>
                <w:bCs/>
                <w:sz w:val="24"/>
                <w:szCs w:val="24"/>
              </w:rPr>
            </w:pPr>
            <w:r w:rsidRPr="00997ABE">
              <w:rPr>
                <w:rFonts w:ascii="Calibri" w:hAnsi="Calibri"/>
                <w:b/>
                <w:bCs/>
                <w:sz w:val="24"/>
                <w:szCs w:val="24"/>
              </w:rPr>
              <w:t xml:space="preserve">Legal Counsel and </w:t>
            </w:r>
            <w:r w:rsidR="007F54AB">
              <w:rPr>
                <w:rFonts w:ascii="Calibri" w:hAnsi="Calibri"/>
                <w:b/>
                <w:bCs/>
                <w:sz w:val="24"/>
                <w:szCs w:val="24"/>
              </w:rPr>
              <w:t>Manager</w:t>
            </w:r>
            <w:r w:rsidRPr="00997ABE">
              <w:rPr>
                <w:rFonts w:ascii="Calibri" w:hAnsi="Calibri"/>
                <w:b/>
                <w:bCs/>
                <w:sz w:val="24"/>
                <w:szCs w:val="24"/>
              </w:rPr>
              <w:t xml:space="preserve">, Contracts </w:t>
            </w:r>
            <w:r w:rsidR="00AB40CD">
              <w:rPr>
                <w:rFonts w:ascii="Calibri" w:hAnsi="Calibri"/>
                <w:b/>
                <w:bCs/>
                <w:sz w:val="24"/>
                <w:szCs w:val="24"/>
              </w:rPr>
              <w:t>Team</w:t>
            </w:r>
          </w:p>
          <w:p w14:paraId="259EA5CB" w14:textId="0D743062" w:rsidR="00C25A53" w:rsidRPr="00C25A53" w:rsidRDefault="00C25A53" w:rsidP="00C25A53">
            <w:pPr>
              <w:jc w:val="both"/>
              <w:rPr>
                <w:rFonts w:ascii="Calibri" w:hAnsi="Calibri"/>
                <w:b/>
                <w:bCs/>
                <w:sz w:val="24"/>
                <w:szCs w:val="24"/>
              </w:rPr>
            </w:pPr>
          </w:p>
        </w:tc>
      </w:tr>
      <w:tr w:rsidR="00C25A53" w:rsidRPr="00F61C25" w14:paraId="23B877E8" w14:textId="77777777" w:rsidTr="00C25A53">
        <w:tc>
          <w:tcPr>
            <w:tcW w:w="1728" w:type="dxa"/>
          </w:tcPr>
          <w:tbl>
            <w:tblPr>
              <w:tblW w:w="0" w:type="auto"/>
              <w:tblLook w:val="01E0" w:firstRow="1" w:lastRow="1" w:firstColumn="1" w:lastColumn="1" w:noHBand="0" w:noVBand="0"/>
            </w:tblPr>
            <w:tblGrid>
              <w:gridCol w:w="1094"/>
              <w:gridCol w:w="418"/>
            </w:tblGrid>
            <w:tr w:rsidR="00C25A53" w:rsidRPr="007A7D72" w14:paraId="4172DC15" w14:textId="77777777" w:rsidTr="002D5D0F">
              <w:trPr>
                <w:trHeight w:val="360"/>
              </w:trPr>
              <w:tc>
                <w:tcPr>
                  <w:tcW w:w="2608" w:type="dxa"/>
                  <w:shd w:val="clear" w:color="auto" w:fill="auto"/>
                </w:tcPr>
                <w:p w14:paraId="19ABFAD5" w14:textId="77777777" w:rsidR="00C25A53" w:rsidRPr="000802F4" w:rsidRDefault="00C25A53" w:rsidP="002D5D0F">
                  <w:pPr>
                    <w:contextualSpacing/>
                    <w:rPr>
                      <w:rFonts w:ascii="Calibri" w:hAnsi="Calibri" w:cs="Arial"/>
                      <w:b/>
                      <w:bCs/>
                      <w:sz w:val="24"/>
                      <w:szCs w:val="24"/>
                      <w:lang w:val="fr-CA"/>
                    </w:rPr>
                  </w:pPr>
                  <w:r w:rsidRPr="000802F4">
                    <w:rPr>
                      <w:rFonts w:ascii="Calibri" w:hAnsi="Calibri" w:cs="Arial"/>
                      <w:b/>
                      <w:bCs/>
                      <w:sz w:val="24"/>
                      <w:szCs w:val="24"/>
                      <w:lang w:val="fr-CA"/>
                    </w:rPr>
                    <w:t>TERM:</w:t>
                  </w:r>
                </w:p>
              </w:tc>
              <w:tc>
                <w:tcPr>
                  <w:tcW w:w="6900" w:type="dxa"/>
                  <w:shd w:val="clear" w:color="auto" w:fill="auto"/>
                </w:tcPr>
                <w:p w14:paraId="75C27E44" w14:textId="77777777" w:rsidR="00C25A53" w:rsidRPr="007A7D72" w:rsidRDefault="00C25A53" w:rsidP="002D5D0F">
                  <w:pPr>
                    <w:rPr>
                      <w:rFonts w:ascii="Calibri" w:hAnsi="Calibri" w:cs="Arial"/>
                      <w:bCs/>
                      <w:sz w:val="24"/>
                      <w:szCs w:val="24"/>
                      <w:highlight w:val="yellow"/>
                      <w:lang w:val="en-US"/>
                    </w:rPr>
                  </w:pPr>
                </w:p>
              </w:tc>
            </w:tr>
            <w:tr w:rsidR="00C25A53" w:rsidRPr="000802F4" w14:paraId="1FE65C35" w14:textId="77777777" w:rsidTr="002D5D0F">
              <w:trPr>
                <w:trHeight w:val="360"/>
              </w:trPr>
              <w:tc>
                <w:tcPr>
                  <w:tcW w:w="2608" w:type="dxa"/>
                  <w:shd w:val="clear" w:color="auto" w:fill="auto"/>
                </w:tcPr>
                <w:p w14:paraId="6E71E253" w14:textId="77777777" w:rsidR="00C25A53" w:rsidRDefault="00C25A53" w:rsidP="002D5D0F">
                  <w:pPr>
                    <w:contextualSpacing/>
                    <w:rPr>
                      <w:rFonts w:ascii="Calibri" w:hAnsi="Calibri" w:cs="Arial"/>
                      <w:b/>
                      <w:bCs/>
                      <w:sz w:val="24"/>
                      <w:szCs w:val="24"/>
                      <w:lang w:val="en-US"/>
                    </w:rPr>
                  </w:pPr>
                </w:p>
                <w:p w14:paraId="22047C0C" w14:textId="77777777" w:rsidR="00C25A53" w:rsidRPr="000802F4" w:rsidRDefault="00C25A53" w:rsidP="002D5D0F">
                  <w:pPr>
                    <w:contextualSpacing/>
                    <w:rPr>
                      <w:rFonts w:ascii="Calibri" w:hAnsi="Calibri" w:cs="Arial"/>
                      <w:b/>
                      <w:bCs/>
                      <w:sz w:val="24"/>
                      <w:szCs w:val="24"/>
                      <w:lang w:val="en-US"/>
                    </w:rPr>
                  </w:pPr>
                  <w:r>
                    <w:rPr>
                      <w:rFonts w:ascii="Calibri" w:hAnsi="Calibri" w:cs="Arial"/>
                      <w:b/>
                      <w:bCs/>
                      <w:sz w:val="24"/>
                      <w:szCs w:val="24"/>
                      <w:lang w:val="en-US"/>
                    </w:rPr>
                    <w:t xml:space="preserve">SALARY: </w:t>
                  </w:r>
                </w:p>
              </w:tc>
              <w:tc>
                <w:tcPr>
                  <w:tcW w:w="6900" w:type="dxa"/>
                  <w:shd w:val="clear" w:color="auto" w:fill="auto"/>
                </w:tcPr>
                <w:p w14:paraId="21178F6F" w14:textId="77777777" w:rsidR="00C25A53" w:rsidRPr="000802F4" w:rsidRDefault="00C25A53" w:rsidP="002D5D0F">
                  <w:pPr>
                    <w:rPr>
                      <w:rFonts w:ascii="Calibri" w:hAnsi="Calibri" w:cs="Arial"/>
                      <w:bCs/>
                      <w:sz w:val="24"/>
                      <w:szCs w:val="24"/>
                      <w:lang w:val="en-US"/>
                    </w:rPr>
                  </w:pPr>
                </w:p>
              </w:tc>
            </w:tr>
            <w:tr w:rsidR="00C25A53" w:rsidRPr="000802F4" w14:paraId="51B8F41F" w14:textId="77777777" w:rsidTr="002D5D0F">
              <w:trPr>
                <w:trHeight w:val="360"/>
              </w:trPr>
              <w:tc>
                <w:tcPr>
                  <w:tcW w:w="2608" w:type="dxa"/>
                  <w:shd w:val="clear" w:color="auto" w:fill="auto"/>
                </w:tcPr>
                <w:p w14:paraId="636C30A6" w14:textId="77777777" w:rsidR="00C25A53" w:rsidRPr="000802F4" w:rsidRDefault="00C25A53" w:rsidP="002D5D0F">
                  <w:pPr>
                    <w:contextualSpacing/>
                    <w:rPr>
                      <w:rFonts w:ascii="Calibri" w:hAnsi="Calibri" w:cs="Arial"/>
                      <w:b/>
                      <w:bCs/>
                      <w:sz w:val="24"/>
                      <w:szCs w:val="24"/>
                      <w:lang w:val="en-US"/>
                    </w:rPr>
                  </w:pPr>
                </w:p>
              </w:tc>
              <w:tc>
                <w:tcPr>
                  <w:tcW w:w="6900" w:type="dxa"/>
                  <w:shd w:val="clear" w:color="auto" w:fill="auto"/>
                </w:tcPr>
                <w:p w14:paraId="48933083" w14:textId="77777777" w:rsidR="00C25A53" w:rsidRPr="000802F4" w:rsidRDefault="00C25A53" w:rsidP="002D5D0F">
                  <w:pPr>
                    <w:rPr>
                      <w:rFonts w:ascii="Calibri" w:hAnsi="Calibri" w:cs="Arial"/>
                      <w:bCs/>
                      <w:sz w:val="24"/>
                      <w:szCs w:val="24"/>
                      <w:lang w:val="en-US"/>
                    </w:rPr>
                  </w:pPr>
                </w:p>
              </w:tc>
            </w:tr>
          </w:tbl>
          <w:p w14:paraId="3F7A1DA2" w14:textId="77777777" w:rsidR="00C25A53" w:rsidRPr="00F61C25" w:rsidRDefault="00C25A53" w:rsidP="002D5D0F">
            <w:pPr>
              <w:widowControl w:val="0"/>
              <w:autoSpaceDE w:val="0"/>
              <w:autoSpaceDN w:val="0"/>
              <w:adjustRightInd w:val="0"/>
              <w:rPr>
                <w:rFonts w:ascii="Calibri" w:hAnsi="Calibri"/>
                <w:b/>
                <w:bCs/>
                <w:sz w:val="24"/>
                <w:szCs w:val="24"/>
              </w:rPr>
            </w:pPr>
          </w:p>
        </w:tc>
        <w:tc>
          <w:tcPr>
            <w:tcW w:w="9000" w:type="dxa"/>
          </w:tcPr>
          <w:p w14:paraId="18F61C46" w14:textId="0E0D05E6" w:rsidR="00C25A53" w:rsidRDefault="00C25A53" w:rsidP="007139A0">
            <w:pPr>
              <w:rPr>
                <w:rFonts w:ascii="Calibri" w:hAnsi="Calibri"/>
                <w:color w:val="000000"/>
                <w:sz w:val="24"/>
                <w:szCs w:val="24"/>
                <w:lang w:val="en-GB"/>
              </w:rPr>
            </w:pPr>
            <w:r>
              <w:rPr>
                <w:rFonts w:ascii="Calibri" w:hAnsi="Calibri"/>
                <w:color w:val="000000"/>
                <w:sz w:val="24"/>
                <w:szCs w:val="24"/>
                <w:lang w:val="en-GB"/>
              </w:rPr>
              <w:t>Full-time (FTE 1.0), Permanent</w:t>
            </w:r>
          </w:p>
          <w:p w14:paraId="1F9CDA59" w14:textId="77777777" w:rsidR="00C25A53" w:rsidRPr="00C25A53" w:rsidRDefault="00C25A53" w:rsidP="00C25A53">
            <w:pPr>
              <w:jc w:val="both"/>
              <w:rPr>
                <w:rFonts w:ascii="Calibri" w:hAnsi="Calibri"/>
                <w:color w:val="000000"/>
                <w:sz w:val="24"/>
                <w:szCs w:val="24"/>
                <w:lang w:val="en-GB"/>
              </w:rPr>
            </w:pPr>
          </w:p>
          <w:p w14:paraId="34A75C4F" w14:textId="77777777" w:rsidR="00C25A53" w:rsidRPr="00C25A53" w:rsidRDefault="00C25A53" w:rsidP="00C25A53">
            <w:pPr>
              <w:jc w:val="both"/>
              <w:rPr>
                <w:rFonts w:ascii="Calibri" w:hAnsi="Calibri"/>
                <w:color w:val="000000"/>
                <w:sz w:val="24"/>
                <w:szCs w:val="24"/>
                <w:lang w:val="en-GB"/>
              </w:rPr>
            </w:pPr>
            <w:r w:rsidRPr="00C25A53">
              <w:rPr>
                <w:rFonts w:ascii="Calibri" w:hAnsi="Calibri"/>
                <w:color w:val="000000"/>
                <w:sz w:val="24"/>
                <w:szCs w:val="24"/>
                <w:lang w:val="en-GB"/>
              </w:rPr>
              <w:t>Commensurate with skills and experience</w:t>
            </w:r>
          </w:p>
          <w:p w14:paraId="138D02FE" w14:textId="77777777" w:rsidR="00C25A53" w:rsidRPr="00F61C25" w:rsidRDefault="00C25A53" w:rsidP="002D5D0F">
            <w:pPr>
              <w:jc w:val="both"/>
              <w:rPr>
                <w:rFonts w:ascii="Calibri" w:hAnsi="Calibri"/>
                <w:color w:val="000000"/>
                <w:sz w:val="24"/>
                <w:szCs w:val="24"/>
                <w:lang w:val="en-GB"/>
              </w:rPr>
            </w:pPr>
          </w:p>
        </w:tc>
      </w:tr>
    </w:tbl>
    <w:p w14:paraId="25EF16A6" w14:textId="7F4C420B" w:rsidR="00412824" w:rsidRDefault="002641A9" w:rsidP="004C1CBF">
      <w:pPr>
        <w:rPr>
          <w:rFonts w:ascii="Calibri" w:hAnsi="Calibri"/>
          <w:sz w:val="24"/>
          <w:szCs w:val="24"/>
        </w:rPr>
      </w:pPr>
      <w:r>
        <w:rPr>
          <w:rFonts w:ascii="Calibri" w:hAnsi="Calibri"/>
          <w:b/>
          <w:bCs/>
          <w:sz w:val="24"/>
          <w:szCs w:val="24"/>
        </w:rPr>
        <w:t xml:space="preserve">   </w:t>
      </w:r>
      <w:r w:rsidR="007139A0" w:rsidRPr="007139A0">
        <w:rPr>
          <w:rFonts w:ascii="Calibri" w:hAnsi="Calibri"/>
          <w:b/>
          <w:bCs/>
          <w:sz w:val="24"/>
          <w:szCs w:val="24"/>
        </w:rPr>
        <w:t>REPORTS TO:</w:t>
      </w:r>
      <w:r w:rsidR="007139A0">
        <w:rPr>
          <w:rFonts w:ascii="Calibri" w:hAnsi="Calibri"/>
          <w:sz w:val="24"/>
          <w:szCs w:val="24"/>
        </w:rPr>
        <w:t xml:space="preserve">     Chief Executive Officer, CHEO Research Institute &amp; CHEO </w:t>
      </w:r>
      <w:r w:rsidR="004C1CBF">
        <w:rPr>
          <w:rFonts w:ascii="Calibri" w:hAnsi="Calibri"/>
          <w:sz w:val="24"/>
          <w:szCs w:val="24"/>
        </w:rPr>
        <w:t xml:space="preserve">General </w:t>
      </w:r>
      <w:r w:rsidR="007139A0">
        <w:rPr>
          <w:rFonts w:ascii="Calibri" w:hAnsi="Calibri"/>
          <w:sz w:val="24"/>
          <w:szCs w:val="24"/>
        </w:rPr>
        <w:t>Counsel</w:t>
      </w:r>
      <w:r w:rsidR="004C1CBF">
        <w:rPr>
          <w:rFonts w:ascii="Calibri" w:hAnsi="Calibri"/>
          <w:sz w:val="24"/>
          <w:szCs w:val="24"/>
        </w:rPr>
        <w:t xml:space="preserve"> and Chief Privacy </w:t>
      </w:r>
    </w:p>
    <w:p w14:paraId="7FAEA4CA" w14:textId="32F326A5" w:rsidR="004C1CBF" w:rsidRPr="00F61C25" w:rsidRDefault="004C1CBF" w:rsidP="004C1CBF">
      <w:pPr>
        <w:rPr>
          <w:rFonts w:ascii="Calibri" w:hAnsi="Calibri"/>
          <w:sz w:val="24"/>
          <w:szCs w:val="24"/>
        </w:rPr>
      </w:pPr>
      <w:r>
        <w:rPr>
          <w:rFonts w:ascii="Calibri" w:hAnsi="Calibri"/>
          <w:sz w:val="24"/>
          <w:szCs w:val="24"/>
        </w:rPr>
        <w:tab/>
      </w:r>
      <w:r>
        <w:rPr>
          <w:rFonts w:ascii="Calibri" w:hAnsi="Calibri"/>
          <w:sz w:val="24"/>
          <w:szCs w:val="24"/>
        </w:rPr>
        <w:tab/>
        <w:t xml:space="preserve">     Officer</w:t>
      </w:r>
    </w:p>
    <w:p w14:paraId="27477286" w14:textId="402AC438" w:rsidR="007139A0" w:rsidRDefault="007139A0" w:rsidP="00E44E07">
      <w:pPr>
        <w:widowControl w:val="0"/>
        <w:tabs>
          <w:tab w:val="left" w:pos="145"/>
        </w:tabs>
        <w:spacing w:before="180" w:line="276" w:lineRule="auto"/>
        <w:rPr>
          <w:rFonts w:ascii="Calibri" w:hAnsi="Calibri" w:cs="Calibri"/>
          <w:sz w:val="24"/>
          <w:szCs w:val="24"/>
        </w:rPr>
      </w:pPr>
      <w:r>
        <w:rPr>
          <w:rFonts w:ascii="Calibri" w:hAnsi="Calibri" w:cs="Calibri"/>
          <w:sz w:val="24"/>
          <w:szCs w:val="24"/>
        </w:rPr>
        <w:t xml:space="preserve">The Children’s Hospital of Eastern Ontario (CHEO) is a leading healthcare organization and one of the few stand-alone, global leaders in pediatric health. </w:t>
      </w:r>
      <w:r w:rsidRPr="00A010E8">
        <w:rPr>
          <w:rFonts w:ascii="Calibri" w:hAnsi="Calibri" w:cs="Calibri"/>
          <w:sz w:val="24"/>
          <w:szCs w:val="24"/>
        </w:rPr>
        <w:t xml:space="preserve">The CHEO Research Institute (CHEO RI) is one of the leading hospital-based Research Institutes in Canada, </w:t>
      </w:r>
      <w:r w:rsidRPr="00C812F9">
        <w:rPr>
          <w:rFonts w:ascii="Calibri" w:hAnsi="Calibri" w:cs="Calibri"/>
          <w:sz w:val="24"/>
          <w:szCs w:val="24"/>
        </w:rPr>
        <w:t xml:space="preserve">located in Ottawa. </w:t>
      </w:r>
    </w:p>
    <w:p w14:paraId="3C8F7E65" w14:textId="0567893B" w:rsidR="007139A0" w:rsidRPr="00C812F9" w:rsidRDefault="007139A0" w:rsidP="00E44E07">
      <w:pPr>
        <w:widowControl w:val="0"/>
        <w:tabs>
          <w:tab w:val="left" w:pos="145"/>
        </w:tabs>
        <w:spacing w:before="180" w:line="276" w:lineRule="auto"/>
        <w:rPr>
          <w:rFonts w:ascii="Calibri" w:hAnsi="Calibri" w:cs="Calibri"/>
          <w:sz w:val="24"/>
          <w:szCs w:val="24"/>
        </w:rPr>
      </w:pPr>
      <w:r w:rsidRPr="00C812F9">
        <w:rPr>
          <w:rFonts w:ascii="Calibri" w:hAnsi="Calibri" w:cs="Calibri"/>
          <w:sz w:val="24"/>
          <w:szCs w:val="24"/>
        </w:rPr>
        <w:t xml:space="preserve">We acknowledge that Ottawa is built on un-ceded Algonquin Anishinabek territory. The </w:t>
      </w:r>
      <w:r w:rsidRPr="00C812F9">
        <w:rPr>
          <w:rFonts w:ascii="Calibri" w:hAnsi="Calibri" w:cs="Calibri"/>
          <w:color w:val="000000"/>
          <w:sz w:val="24"/>
          <w:szCs w:val="24"/>
        </w:rPr>
        <w:t xml:space="preserve">peoples of the Algonquin Anishinabek Nation have lived on this territory for millennia and we honour them and this land. Their culture and presence have nurtured and continue to nurture this land. </w:t>
      </w:r>
      <w:r>
        <w:rPr>
          <w:rFonts w:ascii="Calibri" w:hAnsi="Calibri" w:cs="Calibri"/>
          <w:color w:val="000000"/>
          <w:sz w:val="24"/>
          <w:szCs w:val="24"/>
        </w:rPr>
        <w:t xml:space="preserve">We </w:t>
      </w:r>
      <w:r w:rsidRPr="00C812F9">
        <w:rPr>
          <w:rFonts w:ascii="Calibri" w:hAnsi="Calibri" w:cs="Calibri"/>
          <w:color w:val="000000"/>
          <w:sz w:val="24"/>
          <w:szCs w:val="24"/>
        </w:rPr>
        <w:t>also honour all First Nations, Inuit and Métis peoples and their valuable past and present contributions to this land.</w:t>
      </w:r>
      <w:r w:rsidRPr="00C812F9">
        <w:rPr>
          <w:rFonts w:ascii="Calibri" w:hAnsi="Calibri" w:cs="Calibri"/>
          <w:sz w:val="24"/>
          <w:szCs w:val="24"/>
        </w:rPr>
        <w:t xml:space="preserve">  This posting offers an opportunity to integrate Indigenous ways of knowing and doing into our research programs in a meaningful way.</w:t>
      </w:r>
    </w:p>
    <w:p w14:paraId="67F0B6D7" w14:textId="77777777" w:rsidR="007139A0" w:rsidRPr="008F3065" w:rsidRDefault="007139A0" w:rsidP="007139A0">
      <w:pPr>
        <w:widowControl w:val="0"/>
        <w:autoSpaceDE w:val="0"/>
        <w:autoSpaceDN w:val="0"/>
        <w:adjustRightInd w:val="0"/>
        <w:rPr>
          <w:rFonts w:ascii="Calibri" w:hAnsi="Calibri" w:cs="Calibri"/>
          <w:color w:val="000000"/>
          <w:sz w:val="24"/>
          <w:szCs w:val="24"/>
        </w:rPr>
      </w:pPr>
    </w:p>
    <w:p w14:paraId="4A0B2AB6" w14:textId="5349CAEA" w:rsidR="007139A0" w:rsidRDefault="007139A0" w:rsidP="007139A0">
      <w:pPr>
        <w:jc w:val="both"/>
        <w:rPr>
          <w:rFonts w:ascii="Calibri" w:hAnsi="Calibri"/>
          <w:b/>
          <w:sz w:val="24"/>
          <w:szCs w:val="24"/>
        </w:rPr>
      </w:pPr>
      <w:r>
        <w:rPr>
          <w:rFonts w:ascii="Calibri" w:hAnsi="Calibri"/>
          <w:b/>
          <w:sz w:val="24"/>
          <w:szCs w:val="24"/>
        </w:rPr>
        <w:t>We have an</w:t>
      </w:r>
      <w:r w:rsidRPr="000B3844">
        <w:rPr>
          <w:rFonts w:ascii="Calibri" w:hAnsi="Calibri"/>
          <w:b/>
          <w:sz w:val="24"/>
          <w:szCs w:val="24"/>
        </w:rPr>
        <w:t xml:space="preserve"> immediate requirement for a </w:t>
      </w:r>
      <w:r>
        <w:rPr>
          <w:rFonts w:ascii="Calibri" w:hAnsi="Calibri"/>
          <w:b/>
          <w:sz w:val="24"/>
          <w:szCs w:val="24"/>
        </w:rPr>
        <w:t>full-time Legal Counsel and Manager, Contracts Team to join our growing team!</w:t>
      </w:r>
    </w:p>
    <w:p w14:paraId="2E0C3631" w14:textId="77777777" w:rsidR="00560B40" w:rsidRPr="000B3844" w:rsidRDefault="00560B40" w:rsidP="007139A0">
      <w:pPr>
        <w:jc w:val="both"/>
        <w:rPr>
          <w:rFonts w:ascii="Calibri" w:hAnsi="Calibri"/>
          <w:b/>
          <w:sz w:val="24"/>
          <w:szCs w:val="24"/>
        </w:rPr>
      </w:pPr>
    </w:p>
    <w:p w14:paraId="6D06E516" w14:textId="77777777" w:rsidR="007139A0" w:rsidRDefault="007139A0" w:rsidP="00412824">
      <w:pPr>
        <w:tabs>
          <w:tab w:val="left" w:pos="-1440"/>
        </w:tabs>
        <w:rPr>
          <w:rFonts w:ascii="Calibri" w:hAnsi="Calibri"/>
          <w:b/>
          <w:bCs/>
          <w:sz w:val="24"/>
          <w:szCs w:val="24"/>
        </w:rPr>
      </w:pPr>
    </w:p>
    <w:p w14:paraId="60449BBF" w14:textId="7B93B800" w:rsidR="00263EC5" w:rsidRPr="00F61C25" w:rsidRDefault="00412824" w:rsidP="00412824">
      <w:pPr>
        <w:tabs>
          <w:tab w:val="left" w:pos="-1440"/>
        </w:tabs>
        <w:rPr>
          <w:rFonts w:ascii="Calibri" w:hAnsi="Calibri"/>
          <w:b/>
          <w:bCs/>
          <w:sz w:val="24"/>
          <w:szCs w:val="24"/>
        </w:rPr>
      </w:pPr>
      <w:r w:rsidRPr="00F61C25">
        <w:rPr>
          <w:rFonts w:ascii="Calibri" w:hAnsi="Calibri"/>
          <w:b/>
          <w:bCs/>
          <w:sz w:val="24"/>
          <w:szCs w:val="24"/>
        </w:rPr>
        <w:t>RESPONSIBILITIES</w:t>
      </w:r>
      <w:r w:rsidR="00B60EDD">
        <w:rPr>
          <w:rFonts w:ascii="Calibri" w:hAnsi="Calibri"/>
          <w:b/>
          <w:bCs/>
          <w:sz w:val="24"/>
          <w:szCs w:val="24"/>
        </w:rPr>
        <w:t>:</w:t>
      </w:r>
    </w:p>
    <w:p w14:paraId="42CF5109" w14:textId="52E3F545" w:rsidR="00BF4D20" w:rsidRPr="00643429" w:rsidRDefault="00BF4D20" w:rsidP="00E44E07">
      <w:pPr>
        <w:spacing w:before="240"/>
        <w:rPr>
          <w:rFonts w:ascii="Calibri" w:hAnsi="Calibri" w:cs="Calibri"/>
          <w:b/>
          <w:bCs/>
          <w:sz w:val="24"/>
          <w:szCs w:val="24"/>
        </w:rPr>
      </w:pPr>
      <w:r w:rsidRPr="00643429">
        <w:rPr>
          <w:rFonts w:ascii="Calibri" w:hAnsi="Calibri" w:cs="Calibri"/>
          <w:b/>
          <w:bCs/>
          <w:sz w:val="24"/>
          <w:szCs w:val="24"/>
        </w:rPr>
        <w:t xml:space="preserve">General Legal </w:t>
      </w:r>
      <w:r w:rsidR="005C48AC" w:rsidRPr="00643429">
        <w:rPr>
          <w:rFonts w:ascii="Calibri" w:hAnsi="Calibri" w:cs="Calibri"/>
          <w:b/>
          <w:bCs/>
          <w:sz w:val="24"/>
          <w:szCs w:val="24"/>
        </w:rPr>
        <w:t>Counsel</w:t>
      </w:r>
      <w:r w:rsidR="00643429">
        <w:rPr>
          <w:rFonts w:ascii="Calibri" w:hAnsi="Calibri" w:cs="Calibri"/>
          <w:b/>
          <w:bCs/>
          <w:sz w:val="24"/>
          <w:szCs w:val="24"/>
        </w:rPr>
        <w:t>:</w:t>
      </w:r>
    </w:p>
    <w:p w14:paraId="7B7C3991" w14:textId="2B695233" w:rsidR="00BF4D20" w:rsidRPr="00CF10F0" w:rsidRDefault="00BF4D20" w:rsidP="00E44E07">
      <w:pPr>
        <w:pStyle w:val="ListParagraph"/>
        <w:numPr>
          <w:ilvl w:val="0"/>
          <w:numId w:val="13"/>
        </w:numPr>
        <w:autoSpaceDE w:val="0"/>
        <w:autoSpaceDN w:val="0"/>
        <w:spacing w:line="276" w:lineRule="auto"/>
        <w:contextualSpacing w:val="0"/>
        <w:rPr>
          <w:rFonts w:ascii="Calibri" w:hAnsi="Calibri" w:cs="Calibri"/>
          <w:szCs w:val="24"/>
        </w:rPr>
      </w:pPr>
      <w:r w:rsidRPr="00CF10F0">
        <w:rPr>
          <w:rFonts w:ascii="Calibri" w:hAnsi="Calibri" w:cs="Calibri"/>
          <w:szCs w:val="24"/>
        </w:rPr>
        <w:t>Draft and negotiate corporate and third-party contracts, opinions and other legal documents</w:t>
      </w:r>
      <w:r w:rsidR="002739F2">
        <w:rPr>
          <w:rFonts w:ascii="Calibri" w:hAnsi="Calibri" w:cs="Calibri"/>
          <w:szCs w:val="24"/>
        </w:rPr>
        <w:t xml:space="preserve"> with emphasis on research and research related</w:t>
      </w:r>
      <w:r w:rsidR="00A74B36">
        <w:rPr>
          <w:rFonts w:ascii="Calibri" w:hAnsi="Calibri" w:cs="Calibri"/>
          <w:szCs w:val="24"/>
        </w:rPr>
        <w:t xml:space="preserve"> contracts as further detailed below, under ‘Contracts’.</w:t>
      </w:r>
    </w:p>
    <w:p w14:paraId="67B9713A" w14:textId="02832E4C" w:rsidR="00BF4D20" w:rsidRPr="00CF10F0" w:rsidRDefault="00BF4D20" w:rsidP="00E44E07">
      <w:pPr>
        <w:pStyle w:val="ListParagraph"/>
        <w:numPr>
          <w:ilvl w:val="0"/>
          <w:numId w:val="13"/>
        </w:numPr>
        <w:autoSpaceDE w:val="0"/>
        <w:autoSpaceDN w:val="0"/>
        <w:spacing w:line="276" w:lineRule="auto"/>
        <w:contextualSpacing w:val="0"/>
        <w:rPr>
          <w:rFonts w:ascii="Calibri" w:hAnsi="Calibri" w:cs="Calibri"/>
          <w:szCs w:val="24"/>
        </w:rPr>
      </w:pPr>
      <w:r w:rsidRPr="00CF10F0">
        <w:rPr>
          <w:rFonts w:ascii="Calibri" w:hAnsi="Calibri" w:cs="Calibri"/>
          <w:szCs w:val="24"/>
        </w:rPr>
        <w:t>Provide organization-wide legal advice and information pertaining to a broad range of issues, including corporate/commercial and not-for-profit matters, risk management</w:t>
      </w:r>
      <w:r w:rsidR="00C25A53">
        <w:rPr>
          <w:rFonts w:ascii="Calibri" w:hAnsi="Calibri" w:cs="Calibri"/>
          <w:szCs w:val="24"/>
        </w:rPr>
        <w:t>,</w:t>
      </w:r>
      <w:r w:rsidRPr="00CF10F0">
        <w:rPr>
          <w:rFonts w:ascii="Calibri" w:hAnsi="Calibri" w:cs="Calibri"/>
          <w:szCs w:val="24"/>
        </w:rPr>
        <w:t xml:space="preserve"> privacy and access to information matters.</w:t>
      </w:r>
    </w:p>
    <w:p w14:paraId="50399A28" w14:textId="77777777" w:rsidR="00BF4D20" w:rsidRPr="00CF10F0" w:rsidRDefault="00BF4D20" w:rsidP="00E44E07">
      <w:pPr>
        <w:pStyle w:val="ListParagraph"/>
        <w:numPr>
          <w:ilvl w:val="0"/>
          <w:numId w:val="13"/>
        </w:numPr>
        <w:autoSpaceDE w:val="0"/>
        <w:autoSpaceDN w:val="0"/>
        <w:spacing w:line="276" w:lineRule="auto"/>
        <w:contextualSpacing w:val="0"/>
        <w:rPr>
          <w:rFonts w:ascii="Calibri" w:hAnsi="Calibri" w:cs="Calibri"/>
          <w:szCs w:val="24"/>
        </w:rPr>
      </w:pPr>
      <w:r w:rsidRPr="00CF10F0">
        <w:rPr>
          <w:rFonts w:ascii="Calibri" w:hAnsi="Calibri" w:cs="Calibri"/>
          <w:szCs w:val="24"/>
        </w:rPr>
        <w:t xml:space="preserve">Ensure corporate compliance with applicable local, provincial and federal laws governing the </w:t>
      </w:r>
      <w:r w:rsidRPr="00CF10F0">
        <w:rPr>
          <w:rFonts w:ascii="Calibri" w:hAnsi="Calibri" w:cs="Calibri"/>
          <w:szCs w:val="24"/>
        </w:rPr>
        <w:lastRenderedPageBreak/>
        <w:t>organization’s operations, including ongoing regulatory changes.</w:t>
      </w:r>
    </w:p>
    <w:p w14:paraId="4CDBD370" w14:textId="7D93BCD2" w:rsidR="00BF4D20" w:rsidRPr="00CF10F0" w:rsidRDefault="00BF4D20" w:rsidP="00E44E07">
      <w:pPr>
        <w:pStyle w:val="ListParagraph"/>
        <w:numPr>
          <w:ilvl w:val="0"/>
          <w:numId w:val="13"/>
        </w:numPr>
        <w:autoSpaceDE w:val="0"/>
        <w:autoSpaceDN w:val="0"/>
        <w:spacing w:line="276" w:lineRule="auto"/>
        <w:contextualSpacing w:val="0"/>
        <w:rPr>
          <w:rFonts w:ascii="Calibri" w:hAnsi="Calibri" w:cs="Calibri"/>
          <w:szCs w:val="24"/>
        </w:rPr>
      </w:pPr>
      <w:r w:rsidRPr="00CF10F0">
        <w:rPr>
          <w:rFonts w:ascii="Calibri" w:hAnsi="Calibri" w:cs="Calibri"/>
          <w:szCs w:val="24"/>
        </w:rPr>
        <w:t xml:space="preserve">Identify, address and manage legal needs in support of business and strategic objectives through effective fact-finding, research and the provision of </w:t>
      </w:r>
      <w:r w:rsidR="00C25A53" w:rsidRPr="00CF10F0">
        <w:rPr>
          <w:rFonts w:ascii="Calibri" w:hAnsi="Calibri" w:cs="Calibri"/>
          <w:szCs w:val="24"/>
        </w:rPr>
        <w:t>high-quality</w:t>
      </w:r>
      <w:r w:rsidRPr="00CF10F0">
        <w:rPr>
          <w:rFonts w:ascii="Calibri" w:hAnsi="Calibri" w:cs="Calibri"/>
          <w:szCs w:val="24"/>
        </w:rPr>
        <w:t xml:space="preserve"> legal advice and </w:t>
      </w:r>
      <w:r w:rsidR="00C25A53">
        <w:rPr>
          <w:rFonts w:ascii="Calibri" w:hAnsi="Calibri" w:cs="Calibri"/>
          <w:szCs w:val="24"/>
        </w:rPr>
        <w:t xml:space="preserve">opinions </w:t>
      </w:r>
      <w:r w:rsidRPr="00CF10F0">
        <w:rPr>
          <w:rFonts w:ascii="Calibri" w:hAnsi="Calibri" w:cs="Calibri"/>
          <w:szCs w:val="24"/>
        </w:rPr>
        <w:t>in a manner that reflects the organization’s values and risk tolerance.</w:t>
      </w:r>
    </w:p>
    <w:p w14:paraId="284B4089" w14:textId="77777777" w:rsidR="00BF4D20" w:rsidRPr="00CF10F0" w:rsidRDefault="00BF4D20" w:rsidP="00E44E07">
      <w:pPr>
        <w:pStyle w:val="ListParagraph"/>
        <w:numPr>
          <w:ilvl w:val="0"/>
          <w:numId w:val="13"/>
        </w:numPr>
        <w:autoSpaceDE w:val="0"/>
        <w:autoSpaceDN w:val="0"/>
        <w:spacing w:line="276" w:lineRule="auto"/>
        <w:contextualSpacing w:val="0"/>
        <w:rPr>
          <w:rFonts w:ascii="Calibri" w:hAnsi="Calibri" w:cs="Calibri"/>
          <w:szCs w:val="24"/>
        </w:rPr>
      </w:pPr>
      <w:r w:rsidRPr="00CF10F0">
        <w:rPr>
          <w:rFonts w:ascii="Calibri" w:hAnsi="Calibri" w:cs="Calibri"/>
          <w:szCs w:val="24"/>
        </w:rPr>
        <w:t>Identify potential areas of legal risk/opportunity and make recommendations on risk tolerance and mechanisms to manage risks and opportunities.</w:t>
      </w:r>
    </w:p>
    <w:p w14:paraId="4FC31E39" w14:textId="27BFD2BB" w:rsidR="004C567D" w:rsidRPr="00CF10F0" w:rsidRDefault="004C567D" w:rsidP="00E44E07">
      <w:pPr>
        <w:pStyle w:val="ListParagraph"/>
        <w:numPr>
          <w:ilvl w:val="0"/>
          <w:numId w:val="13"/>
        </w:numPr>
        <w:autoSpaceDE w:val="0"/>
        <w:autoSpaceDN w:val="0"/>
        <w:spacing w:line="276" w:lineRule="auto"/>
        <w:contextualSpacing w:val="0"/>
        <w:rPr>
          <w:rFonts w:ascii="Calibri" w:hAnsi="Calibri" w:cs="Calibri"/>
          <w:szCs w:val="24"/>
        </w:rPr>
      </w:pPr>
      <w:r w:rsidRPr="00CF10F0">
        <w:rPr>
          <w:rFonts w:ascii="Calibri" w:hAnsi="Calibri" w:cs="Calibri"/>
          <w:szCs w:val="24"/>
        </w:rPr>
        <w:t xml:space="preserve">Respond to queries from </w:t>
      </w:r>
      <w:r>
        <w:rPr>
          <w:rFonts w:ascii="Calibri" w:hAnsi="Calibri" w:cs="Calibri"/>
          <w:szCs w:val="24"/>
        </w:rPr>
        <w:t>staff, CHEO affiliated</w:t>
      </w:r>
      <w:r w:rsidRPr="00CF10F0">
        <w:rPr>
          <w:rFonts w:ascii="Calibri" w:hAnsi="Calibri" w:cs="Calibri"/>
          <w:szCs w:val="24"/>
        </w:rPr>
        <w:t xml:space="preserve"> </w:t>
      </w:r>
      <w:r w:rsidR="00C25A53">
        <w:rPr>
          <w:rFonts w:ascii="Calibri" w:hAnsi="Calibri" w:cs="Calibri"/>
          <w:szCs w:val="24"/>
        </w:rPr>
        <w:t xml:space="preserve">organizations </w:t>
      </w:r>
      <w:r w:rsidRPr="00CF10F0">
        <w:rPr>
          <w:rFonts w:ascii="Calibri" w:hAnsi="Calibri" w:cs="Calibri"/>
          <w:szCs w:val="24"/>
        </w:rPr>
        <w:t xml:space="preserve">and external </w:t>
      </w:r>
      <w:r w:rsidR="00C25A53">
        <w:rPr>
          <w:rFonts w:ascii="Calibri" w:hAnsi="Calibri" w:cs="Calibri"/>
          <w:szCs w:val="24"/>
        </w:rPr>
        <w:t>agencies</w:t>
      </w:r>
      <w:r w:rsidRPr="00CF10F0">
        <w:rPr>
          <w:rFonts w:ascii="Calibri" w:hAnsi="Calibri" w:cs="Calibri"/>
          <w:szCs w:val="24"/>
        </w:rPr>
        <w:t xml:space="preserve">. </w:t>
      </w:r>
    </w:p>
    <w:p w14:paraId="69F7A13B" w14:textId="0A4F6A12" w:rsidR="00BF4D20" w:rsidRPr="00CF10F0" w:rsidRDefault="00BF4D20" w:rsidP="00E44E07">
      <w:pPr>
        <w:pStyle w:val="ListParagraph"/>
        <w:numPr>
          <w:ilvl w:val="0"/>
          <w:numId w:val="13"/>
        </w:numPr>
        <w:autoSpaceDE w:val="0"/>
        <w:autoSpaceDN w:val="0"/>
        <w:spacing w:line="276" w:lineRule="auto"/>
        <w:contextualSpacing w:val="0"/>
        <w:rPr>
          <w:rFonts w:ascii="Calibri" w:hAnsi="Calibri" w:cs="Calibri"/>
          <w:szCs w:val="24"/>
        </w:rPr>
      </w:pPr>
      <w:r w:rsidRPr="00CF10F0">
        <w:rPr>
          <w:rFonts w:ascii="Calibri" w:hAnsi="Calibri" w:cs="Calibri"/>
          <w:szCs w:val="24"/>
        </w:rPr>
        <w:t xml:space="preserve">Support the operations of the </w:t>
      </w:r>
      <w:r w:rsidR="004C1CBF">
        <w:rPr>
          <w:rFonts w:ascii="Calibri" w:hAnsi="Calibri" w:cs="Calibri"/>
          <w:szCs w:val="24"/>
        </w:rPr>
        <w:t xml:space="preserve">CHEO RI </w:t>
      </w:r>
      <w:r w:rsidRPr="00CF10F0">
        <w:rPr>
          <w:rFonts w:ascii="Calibri" w:hAnsi="Calibri" w:cs="Calibri"/>
          <w:szCs w:val="24"/>
        </w:rPr>
        <w:t>Board of Directors and committees of the Board as required.</w:t>
      </w:r>
    </w:p>
    <w:p w14:paraId="5BF14FFD" w14:textId="77777777" w:rsidR="00BF4D20" w:rsidRPr="00CF10F0" w:rsidRDefault="00BF4D20" w:rsidP="00E44E07">
      <w:pPr>
        <w:pStyle w:val="ListParagraph"/>
        <w:numPr>
          <w:ilvl w:val="0"/>
          <w:numId w:val="13"/>
        </w:numPr>
        <w:autoSpaceDE w:val="0"/>
        <w:autoSpaceDN w:val="0"/>
        <w:spacing w:line="276" w:lineRule="auto"/>
        <w:contextualSpacing w:val="0"/>
        <w:rPr>
          <w:rFonts w:ascii="Calibri" w:hAnsi="Calibri" w:cs="Calibri"/>
          <w:szCs w:val="24"/>
        </w:rPr>
      </w:pPr>
      <w:r w:rsidRPr="00CF10F0">
        <w:rPr>
          <w:rFonts w:ascii="Calibri" w:hAnsi="Calibri" w:cs="Calibri"/>
          <w:szCs w:val="24"/>
        </w:rPr>
        <w:t>Support research initiatives and liaise across affiliated organizations to support legal and privacy matters common to the organizations.</w:t>
      </w:r>
    </w:p>
    <w:p w14:paraId="53968AE7" w14:textId="77777777" w:rsidR="00BF4D20" w:rsidRPr="00CF10F0" w:rsidRDefault="00BF4D20" w:rsidP="00E44E07">
      <w:pPr>
        <w:pStyle w:val="ListParagraph"/>
        <w:numPr>
          <w:ilvl w:val="0"/>
          <w:numId w:val="13"/>
        </w:numPr>
        <w:autoSpaceDE w:val="0"/>
        <w:autoSpaceDN w:val="0"/>
        <w:spacing w:line="276" w:lineRule="auto"/>
        <w:contextualSpacing w:val="0"/>
        <w:rPr>
          <w:rFonts w:ascii="Calibri" w:hAnsi="Calibri" w:cs="Calibri"/>
          <w:szCs w:val="24"/>
        </w:rPr>
      </w:pPr>
      <w:r w:rsidRPr="00CF10F0">
        <w:rPr>
          <w:rFonts w:ascii="Calibri" w:hAnsi="Calibri" w:cs="Calibri"/>
          <w:szCs w:val="24"/>
        </w:rPr>
        <w:t>Develop strong professional relationships with internal and external stakeholders to facilitate ongoing communication throughout the organization, to anticipate and proactively manage legal needs and risks, and to keep current on best practices and emerging trends in legal practice and within relevant sectors.</w:t>
      </w:r>
    </w:p>
    <w:p w14:paraId="45E0CE36" w14:textId="45BE7EB6" w:rsidR="00BF4D20" w:rsidRDefault="00BF4D20" w:rsidP="00E44E07">
      <w:pPr>
        <w:pStyle w:val="ListParagraph"/>
        <w:numPr>
          <w:ilvl w:val="0"/>
          <w:numId w:val="13"/>
        </w:numPr>
        <w:autoSpaceDE w:val="0"/>
        <w:autoSpaceDN w:val="0"/>
        <w:spacing w:line="276" w:lineRule="auto"/>
        <w:contextualSpacing w:val="0"/>
        <w:rPr>
          <w:rFonts w:ascii="Calibri" w:hAnsi="Calibri" w:cs="Calibri"/>
          <w:szCs w:val="24"/>
        </w:rPr>
      </w:pPr>
      <w:r w:rsidRPr="00CF10F0">
        <w:rPr>
          <w:rFonts w:ascii="Calibri" w:hAnsi="Calibri" w:cs="Calibri"/>
          <w:szCs w:val="24"/>
        </w:rPr>
        <w:t xml:space="preserve">Support General Counsel </w:t>
      </w:r>
      <w:r w:rsidR="00C25A53">
        <w:rPr>
          <w:rFonts w:ascii="Calibri" w:hAnsi="Calibri" w:cs="Calibri"/>
          <w:szCs w:val="24"/>
        </w:rPr>
        <w:t xml:space="preserve">at CHEO. </w:t>
      </w:r>
    </w:p>
    <w:p w14:paraId="057DC178" w14:textId="77777777" w:rsidR="00CC2238" w:rsidRPr="00CF10F0" w:rsidRDefault="00CC2238" w:rsidP="00E44E07">
      <w:pPr>
        <w:pStyle w:val="ListParagraph"/>
        <w:autoSpaceDE w:val="0"/>
        <w:autoSpaceDN w:val="0"/>
        <w:spacing w:line="244" w:lineRule="exact"/>
        <w:contextualSpacing w:val="0"/>
        <w:rPr>
          <w:rFonts w:ascii="Calibri" w:hAnsi="Calibri" w:cs="Calibri"/>
          <w:szCs w:val="24"/>
        </w:rPr>
      </w:pPr>
    </w:p>
    <w:p w14:paraId="5C53D3E5" w14:textId="77777777" w:rsidR="00BF4D20" w:rsidRPr="00E44E07" w:rsidRDefault="00BF4D20" w:rsidP="00E44E07">
      <w:pPr>
        <w:tabs>
          <w:tab w:val="left" w:pos="800"/>
        </w:tabs>
        <w:spacing w:before="240"/>
        <w:ind w:right="777"/>
        <w:rPr>
          <w:rFonts w:ascii="Calibri" w:hAnsi="Calibri" w:cs="Calibri"/>
          <w:b/>
          <w:bCs/>
          <w:sz w:val="24"/>
          <w:szCs w:val="24"/>
        </w:rPr>
      </w:pPr>
      <w:r w:rsidRPr="00E44E07">
        <w:rPr>
          <w:rFonts w:ascii="Calibri" w:hAnsi="Calibri" w:cs="Calibri"/>
          <w:b/>
          <w:bCs/>
          <w:sz w:val="24"/>
          <w:szCs w:val="24"/>
        </w:rPr>
        <w:t xml:space="preserve">Contracts:  </w:t>
      </w:r>
    </w:p>
    <w:p w14:paraId="48D13296" w14:textId="0B2DE954" w:rsidR="00BF4D20" w:rsidRDefault="00BF4D20" w:rsidP="00E44E07">
      <w:pPr>
        <w:pStyle w:val="ListParagraph"/>
        <w:tabs>
          <w:tab w:val="left" w:pos="800"/>
        </w:tabs>
        <w:spacing w:line="276" w:lineRule="auto"/>
        <w:ind w:left="442" w:right="777"/>
        <w:contextualSpacing w:val="0"/>
        <w:rPr>
          <w:rFonts w:ascii="Calibri" w:hAnsi="Calibri" w:cs="Calibri"/>
          <w:szCs w:val="24"/>
        </w:rPr>
      </w:pPr>
      <w:r w:rsidRPr="00CF10F0">
        <w:rPr>
          <w:rFonts w:ascii="Calibri" w:hAnsi="Calibri" w:cs="Calibri"/>
          <w:szCs w:val="24"/>
        </w:rPr>
        <w:t xml:space="preserve">In addition to </w:t>
      </w:r>
      <w:r w:rsidR="00AB40CD">
        <w:rPr>
          <w:rFonts w:ascii="Calibri" w:hAnsi="Calibri" w:cs="Calibri"/>
          <w:szCs w:val="24"/>
        </w:rPr>
        <w:t>r</w:t>
      </w:r>
      <w:r w:rsidRPr="00CF10F0">
        <w:rPr>
          <w:rFonts w:ascii="Calibri" w:hAnsi="Calibri" w:cs="Calibri"/>
          <w:szCs w:val="24"/>
        </w:rPr>
        <w:t xml:space="preserve">esponsibilities as previously described under ‘Counsel’, specific responsibilities </w:t>
      </w:r>
      <w:r w:rsidR="00F95969">
        <w:rPr>
          <w:rFonts w:ascii="Calibri" w:hAnsi="Calibri" w:cs="Calibri"/>
          <w:szCs w:val="24"/>
        </w:rPr>
        <w:t>to</w:t>
      </w:r>
      <w:r w:rsidR="00C25A53">
        <w:rPr>
          <w:rFonts w:ascii="Calibri" w:hAnsi="Calibri" w:cs="Calibri"/>
          <w:szCs w:val="24"/>
        </w:rPr>
        <w:t>:</w:t>
      </w:r>
    </w:p>
    <w:p w14:paraId="526BA464" w14:textId="77777777" w:rsidR="007139A0" w:rsidRPr="00E44E07" w:rsidRDefault="00263EC5" w:rsidP="00E44E07">
      <w:pPr>
        <w:pStyle w:val="ListParagraph"/>
        <w:numPr>
          <w:ilvl w:val="0"/>
          <w:numId w:val="12"/>
        </w:numPr>
        <w:spacing w:after="240" w:line="276" w:lineRule="auto"/>
        <w:rPr>
          <w:rFonts w:ascii="Calibri" w:hAnsi="Calibri" w:cs="Calibri"/>
          <w:szCs w:val="24"/>
        </w:rPr>
      </w:pPr>
      <w:r w:rsidRPr="00E44E07">
        <w:rPr>
          <w:rFonts w:ascii="Calibri" w:hAnsi="Calibri" w:cs="Calibri"/>
          <w:szCs w:val="24"/>
        </w:rPr>
        <w:t>Review, draft, negotiat</w:t>
      </w:r>
      <w:r w:rsidR="00B24E98" w:rsidRPr="00E44E07">
        <w:rPr>
          <w:rFonts w:ascii="Calibri" w:hAnsi="Calibri" w:cs="Calibri"/>
          <w:szCs w:val="24"/>
        </w:rPr>
        <w:t>e</w:t>
      </w:r>
      <w:r w:rsidRPr="00E44E07">
        <w:rPr>
          <w:rFonts w:ascii="Calibri" w:hAnsi="Calibri" w:cs="Calibri"/>
          <w:szCs w:val="24"/>
        </w:rPr>
        <w:t xml:space="preserve"> and admin</w:t>
      </w:r>
      <w:r w:rsidR="00681210" w:rsidRPr="00E44E07">
        <w:rPr>
          <w:rFonts w:ascii="Calibri" w:hAnsi="Calibri" w:cs="Calibri"/>
          <w:szCs w:val="24"/>
        </w:rPr>
        <w:t>ister clinical trial agreements, confidential disclosure agreements, data transfer agreements, fund transfer agreements, grant agreements, collaborative partnership agreements, registry/network agreements</w:t>
      </w:r>
      <w:r w:rsidR="005F61E5" w:rsidRPr="00E44E07">
        <w:rPr>
          <w:rFonts w:ascii="Calibri" w:hAnsi="Calibri" w:cs="Calibri"/>
          <w:szCs w:val="24"/>
        </w:rPr>
        <w:t>, licence agreements</w:t>
      </w:r>
      <w:r w:rsidR="00681210" w:rsidRPr="00E44E07">
        <w:rPr>
          <w:rFonts w:ascii="Calibri" w:hAnsi="Calibri" w:cs="Calibri"/>
          <w:szCs w:val="24"/>
        </w:rPr>
        <w:t xml:space="preserve"> and other inter-institutional agreements with industry partners/pharmaceutical companies,</w:t>
      </w:r>
      <w:r w:rsidRPr="00E44E07">
        <w:rPr>
          <w:rFonts w:ascii="Calibri" w:hAnsi="Calibri" w:cs="Calibri"/>
          <w:szCs w:val="24"/>
        </w:rPr>
        <w:t xml:space="preserve"> Canadian funding agencies, </w:t>
      </w:r>
      <w:r w:rsidR="00681210" w:rsidRPr="00E44E07">
        <w:rPr>
          <w:rFonts w:ascii="Calibri" w:hAnsi="Calibri" w:cs="Calibri"/>
          <w:szCs w:val="24"/>
        </w:rPr>
        <w:t>research institutions and private sector companies</w:t>
      </w:r>
      <w:r w:rsidR="00B24E98" w:rsidRPr="00E44E07">
        <w:rPr>
          <w:rFonts w:ascii="Calibri" w:hAnsi="Calibri" w:cs="Calibri"/>
          <w:szCs w:val="24"/>
        </w:rPr>
        <w:t>.</w:t>
      </w:r>
    </w:p>
    <w:p w14:paraId="52F6A4B6" w14:textId="33BF7155" w:rsidR="00412824" w:rsidRPr="00E44E07" w:rsidRDefault="00263EC5" w:rsidP="00E44E07">
      <w:pPr>
        <w:pStyle w:val="ListParagraph"/>
        <w:numPr>
          <w:ilvl w:val="0"/>
          <w:numId w:val="12"/>
        </w:numPr>
        <w:spacing w:line="276" w:lineRule="auto"/>
        <w:rPr>
          <w:rFonts w:ascii="Calibri" w:hAnsi="Calibri" w:cs="Calibri"/>
          <w:szCs w:val="24"/>
        </w:rPr>
      </w:pPr>
      <w:r w:rsidRPr="00E44E07">
        <w:rPr>
          <w:rFonts w:ascii="Calibri" w:hAnsi="Calibri" w:cs="Calibri"/>
          <w:szCs w:val="24"/>
        </w:rPr>
        <w:t>Provid</w:t>
      </w:r>
      <w:r w:rsidR="007878E3" w:rsidRPr="00E44E07">
        <w:rPr>
          <w:rFonts w:ascii="Calibri" w:hAnsi="Calibri" w:cs="Calibri"/>
          <w:szCs w:val="24"/>
        </w:rPr>
        <w:t>e</w:t>
      </w:r>
      <w:r w:rsidRPr="00E44E07">
        <w:rPr>
          <w:rFonts w:ascii="Calibri" w:hAnsi="Calibri" w:cs="Calibri"/>
          <w:szCs w:val="24"/>
        </w:rPr>
        <w:t xml:space="preserve"> </w:t>
      </w:r>
      <w:r w:rsidR="00681210" w:rsidRPr="00E44E07">
        <w:rPr>
          <w:rFonts w:ascii="Calibri" w:hAnsi="Calibri" w:cs="Calibri"/>
          <w:szCs w:val="24"/>
        </w:rPr>
        <w:t xml:space="preserve">contract advice, </w:t>
      </w:r>
      <w:r w:rsidRPr="00E44E07">
        <w:rPr>
          <w:rFonts w:ascii="Calibri" w:hAnsi="Calibri" w:cs="Calibri"/>
          <w:szCs w:val="24"/>
        </w:rPr>
        <w:t>support and guidance to researchers, administrator</w:t>
      </w:r>
      <w:r w:rsidR="00681210" w:rsidRPr="00E44E07">
        <w:rPr>
          <w:rFonts w:ascii="Calibri" w:hAnsi="Calibri" w:cs="Calibri"/>
          <w:szCs w:val="24"/>
        </w:rPr>
        <w:t>s</w:t>
      </w:r>
      <w:r w:rsidRPr="00E44E07">
        <w:rPr>
          <w:rFonts w:ascii="Calibri" w:hAnsi="Calibri" w:cs="Calibri"/>
          <w:szCs w:val="24"/>
        </w:rPr>
        <w:t xml:space="preserve"> and external clients with regards to the management and execution of research contracts</w:t>
      </w:r>
      <w:r w:rsidR="00681210" w:rsidRPr="00E44E07">
        <w:rPr>
          <w:rFonts w:ascii="Calibri" w:hAnsi="Calibri" w:cs="Calibri"/>
          <w:szCs w:val="24"/>
        </w:rPr>
        <w:t>.</w:t>
      </w:r>
    </w:p>
    <w:p w14:paraId="2C3E8B59" w14:textId="17714DD7" w:rsidR="00F42A44" w:rsidRDefault="00CB1620" w:rsidP="00E44E07">
      <w:pPr>
        <w:tabs>
          <w:tab w:val="left" w:pos="-1440"/>
        </w:tabs>
        <w:spacing w:before="240"/>
        <w:rPr>
          <w:rFonts w:ascii="Calibri" w:hAnsi="Calibri" w:cs="Calibri"/>
          <w:b/>
          <w:bCs/>
          <w:sz w:val="24"/>
          <w:szCs w:val="24"/>
        </w:rPr>
      </w:pPr>
      <w:r>
        <w:rPr>
          <w:rFonts w:ascii="Calibri" w:hAnsi="Calibri" w:cs="Calibri"/>
          <w:b/>
          <w:bCs/>
          <w:sz w:val="24"/>
          <w:szCs w:val="24"/>
        </w:rPr>
        <w:t>Manager</w:t>
      </w:r>
      <w:r w:rsidR="00F42A44" w:rsidRPr="00CF10F0">
        <w:rPr>
          <w:rFonts w:ascii="Calibri" w:hAnsi="Calibri" w:cs="Calibri"/>
          <w:b/>
          <w:bCs/>
          <w:sz w:val="24"/>
          <w:szCs w:val="24"/>
        </w:rPr>
        <w:t xml:space="preserve">: </w:t>
      </w:r>
    </w:p>
    <w:p w14:paraId="77A28022" w14:textId="331F1E6F" w:rsidR="00C25A53" w:rsidRPr="007139A0" w:rsidRDefault="00C25A53" w:rsidP="007139A0">
      <w:pPr>
        <w:tabs>
          <w:tab w:val="left" w:pos="-1440"/>
        </w:tabs>
        <w:spacing w:before="240"/>
        <w:ind w:left="360"/>
        <w:rPr>
          <w:rFonts w:ascii="Calibri" w:hAnsi="Calibri" w:cs="Calibri"/>
          <w:sz w:val="24"/>
          <w:szCs w:val="24"/>
        </w:rPr>
      </w:pPr>
      <w:r w:rsidRPr="007139A0">
        <w:rPr>
          <w:rFonts w:ascii="Calibri" w:hAnsi="Calibri" w:cs="Calibri"/>
          <w:sz w:val="24"/>
          <w:szCs w:val="24"/>
        </w:rPr>
        <w:t>As the Manager of the</w:t>
      </w:r>
      <w:r w:rsidR="007139A0">
        <w:rPr>
          <w:rFonts w:ascii="Calibri" w:hAnsi="Calibri" w:cs="Calibri"/>
          <w:sz w:val="24"/>
          <w:szCs w:val="24"/>
        </w:rPr>
        <w:t xml:space="preserve"> CHEO RI Contracts T</w:t>
      </w:r>
      <w:r w:rsidRPr="007139A0">
        <w:rPr>
          <w:rFonts w:ascii="Calibri" w:hAnsi="Calibri" w:cs="Calibri"/>
          <w:sz w:val="24"/>
          <w:szCs w:val="24"/>
        </w:rPr>
        <w:t>eam:</w:t>
      </w:r>
    </w:p>
    <w:p w14:paraId="5AF1A809" w14:textId="7EBA106A" w:rsidR="00F07E57" w:rsidRPr="007139A0" w:rsidRDefault="00F07E57" w:rsidP="00E44E07">
      <w:pPr>
        <w:pStyle w:val="ListParagraph"/>
        <w:numPr>
          <w:ilvl w:val="0"/>
          <w:numId w:val="11"/>
        </w:numPr>
        <w:autoSpaceDE w:val="0"/>
        <w:autoSpaceDN w:val="0"/>
        <w:spacing w:line="276" w:lineRule="auto"/>
        <w:contextualSpacing w:val="0"/>
        <w:rPr>
          <w:rFonts w:ascii="Calibri" w:hAnsi="Calibri" w:cs="Calibri"/>
          <w:szCs w:val="24"/>
        </w:rPr>
      </w:pPr>
      <w:r w:rsidRPr="007139A0">
        <w:rPr>
          <w:rFonts w:ascii="Calibri" w:hAnsi="Calibri" w:cs="Calibri"/>
          <w:szCs w:val="24"/>
        </w:rPr>
        <w:t xml:space="preserve">Manage </w:t>
      </w:r>
      <w:r w:rsidR="006F0460" w:rsidRPr="007139A0">
        <w:rPr>
          <w:rFonts w:ascii="Calibri" w:hAnsi="Calibri" w:cs="Calibri"/>
          <w:szCs w:val="24"/>
        </w:rPr>
        <w:t xml:space="preserve">staff including </w:t>
      </w:r>
      <w:r w:rsidR="00CA716B" w:rsidRPr="007139A0">
        <w:rPr>
          <w:rFonts w:ascii="Calibri" w:hAnsi="Calibri" w:cs="Calibri"/>
          <w:szCs w:val="24"/>
        </w:rPr>
        <w:t>employee selection</w:t>
      </w:r>
      <w:r w:rsidRPr="007139A0">
        <w:rPr>
          <w:rFonts w:ascii="Calibri" w:hAnsi="Calibri" w:cs="Calibri"/>
          <w:szCs w:val="24"/>
        </w:rPr>
        <w:t>, determining work priorities, assigning responsibilities, establishing performance standards, conducting performance reviews, providing direction and guidance, handling employee relations issues, initiating disciplinary action as required, and fostering and supporting the creation of a team environment to ensure operational objectives are met.</w:t>
      </w:r>
    </w:p>
    <w:p w14:paraId="347C19A0" w14:textId="1FD3F11B" w:rsidR="00F42A44" w:rsidRPr="00E44E07" w:rsidRDefault="00F42A44" w:rsidP="00E44E07">
      <w:pPr>
        <w:pStyle w:val="ListParagraph"/>
        <w:numPr>
          <w:ilvl w:val="0"/>
          <w:numId w:val="11"/>
        </w:numPr>
        <w:tabs>
          <w:tab w:val="left" w:pos="-1440"/>
        </w:tabs>
        <w:spacing w:line="276" w:lineRule="auto"/>
        <w:rPr>
          <w:rFonts w:ascii="Calibri" w:hAnsi="Calibri" w:cs="Calibri"/>
          <w:szCs w:val="24"/>
        </w:rPr>
      </w:pPr>
      <w:r w:rsidRPr="00E44E07">
        <w:rPr>
          <w:rFonts w:ascii="Calibri" w:hAnsi="Calibri" w:cs="Calibri"/>
          <w:szCs w:val="24"/>
        </w:rPr>
        <w:t xml:space="preserve">Advise </w:t>
      </w:r>
      <w:r w:rsidR="00F433CB" w:rsidRPr="00E44E07">
        <w:rPr>
          <w:rFonts w:ascii="Calibri" w:hAnsi="Calibri" w:cs="Calibri"/>
          <w:szCs w:val="24"/>
        </w:rPr>
        <w:t xml:space="preserve">staff </w:t>
      </w:r>
      <w:r w:rsidRPr="00E44E07">
        <w:rPr>
          <w:rFonts w:ascii="Calibri" w:hAnsi="Calibri" w:cs="Calibri"/>
          <w:szCs w:val="24"/>
        </w:rPr>
        <w:t>on complex contracts</w:t>
      </w:r>
      <w:r w:rsidR="00F433CB" w:rsidRPr="00E44E07">
        <w:rPr>
          <w:rFonts w:ascii="Calibri" w:hAnsi="Calibri" w:cs="Calibri"/>
          <w:szCs w:val="24"/>
        </w:rPr>
        <w:t>.</w:t>
      </w:r>
    </w:p>
    <w:p w14:paraId="17EFCDB1" w14:textId="1CB918AA" w:rsidR="00F42A44" w:rsidRDefault="00F42A44" w:rsidP="00E44E07">
      <w:pPr>
        <w:pStyle w:val="ListParagraph"/>
        <w:numPr>
          <w:ilvl w:val="0"/>
          <w:numId w:val="11"/>
        </w:numPr>
        <w:tabs>
          <w:tab w:val="left" w:pos="-1440"/>
        </w:tabs>
        <w:spacing w:line="276" w:lineRule="auto"/>
        <w:rPr>
          <w:rFonts w:ascii="Calibri" w:hAnsi="Calibri" w:cs="Calibri"/>
          <w:szCs w:val="24"/>
        </w:rPr>
      </w:pPr>
      <w:r w:rsidRPr="00E44E07">
        <w:rPr>
          <w:rFonts w:ascii="Calibri" w:hAnsi="Calibri" w:cs="Calibri"/>
          <w:szCs w:val="24"/>
        </w:rPr>
        <w:t>Facilitate process improvement.</w:t>
      </w:r>
    </w:p>
    <w:p w14:paraId="63897707" w14:textId="77777777" w:rsidR="00560B40" w:rsidRPr="00560B40" w:rsidRDefault="00560B40" w:rsidP="00560B40">
      <w:pPr>
        <w:tabs>
          <w:tab w:val="left" w:pos="-1440"/>
        </w:tabs>
        <w:spacing w:line="276" w:lineRule="auto"/>
        <w:rPr>
          <w:rFonts w:ascii="Calibri" w:hAnsi="Calibri" w:cs="Calibri"/>
          <w:szCs w:val="24"/>
        </w:rPr>
      </w:pPr>
    </w:p>
    <w:p w14:paraId="045A3CBB" w14:textId="143D361A" w:rsidR="00263EC5" w:rsidRPr="00B60EDD" w:rsidRDefault="0050592D" w:rsidP="007139A0">
      <w:pPr>
        <w:spacing w:before="240"/>
        <w:rPr>
          <w:rFonts w:ascii="Calibri" w:hAnsi="Calibri"/>
          <w:b/>
          <w:bCs/>
          <w:sz w:val="24"/>
          <w:szCs w:val="24"/>
        </w:rPr>
      </w:pPr>
      <w:r>
        <w:rPr>
          <w:rFonts w:ascii="Calibri" w:hAnsi="Calibri"/>
          <w:b/>
          <w:color w:val="000000"/>
          <w:sz w:val="24"/>
          <w:szCs w:val="24"/>
          <w:lang w:val="en-GB"/>
        </w:rPr>
        <w:t>QUALIFICATIONS</w:t>
      </w:r>
      <w:r w:rsidR="00263EC5" w:rsidRPr="00B60EDD">
        <w:rPr>
          <w:rFonts w:ascii="Calibri" w:hAnsi="Calibri"/>
          <w:b/>
          <w:bCs/>
          <w:sz w:val="24"/>
          <w:szCs w:val="24"/>
        </w:rPr>
        <w:t>:</w:t>
      </w:r>
    </w:p>
    <w:p w14:paraId="02845E03" w14:textId="7B5D0504" w:rsidR="00E32D64" w:rsidRPr="007626A2" w:rsidRDefault="00E32D64" w:rsidP="00E44E07">
      <w:pPr>
        <w:pStyle w:val="TableParagraph"/>
        <w:numPr>
          <w:ilvl w:val="0"/>
          <w:numId w:val="10"/>
        </w:numPr>
        <w:tabs>
          <w:tab w:val="left" w:pos="445"/>
        </w:tabs>
        <w:spacing w:line="276" w:lineRule="auto"/>
        <w:ind w:right="162"/>
        <w:jc w:val="both"/>
        <w:rPr>
          <w:rFonts w:ascii="Calibri" w:hAnsi="Calibri" w:cs="Calibri"/>
          <w:sz w:val="24"/>
          <w:szCs w:val="24"/>
        </w:rPr>
      </w:pPr>
      <w:r w:rsidRPr="007626A2">
        <w:rPr>
          <w:rFonts w:ascii="Calibri" w:hAnsi="Calibri" w:cs="Calibri"/>
          <w:sz w:val="24"/>
          <w:szCs w:val="24"/>
        </w:rPr>
        <w:t xml:space="preserve">Law degree from a recognized Canadian law school. </w:t>
      </w:r>
      <w:r w:rsidR="00924123" w:rsidRPr="007626A2">
        <w:rPr>
          <w:rFonts w:ascii="Calibri" w:hAnsi="Calibri" w:cs="Calibri"/>
          <w:sz w:val="24"/>
          <w:szCs w:val="24"/>
        </w:rPr>
        <w:t>L.L.B. or J.D.</w:t>
      </w:r>
      <w:r w:rsidR="00924123" w:rsidRPr="007626A2">
        <w:rPr>
          <w:rFonts w:ascii="Calibri" w:hAnsi="Calibri" w:cs="Calibri"/>
          <w:spacing w:val="-2"/>
          <w:sz w:val="24"/>
          <w:szCs w:val="24"/>
        </w:rPr>
        <w:t xml:space="preserve"> and membership in good standing </w:t>
      </w:r>
      <w:r w:rsidR="00AB40CD">
        <w:rPr>
          <w:rFonts w:ascii="Calibri" w:hAnsi="Calibri" w:cs="Calibri"/>
          <w:spacing w:val="-2"/>
          <w:sz w:val="24"/>
          <w:szCs w:val="24"/>
        </w:rPr>
        <w:t>with</w:t>
      </w:r>
      <w:r w:rsidR="00AB40CD" w:rsidRPr="007626A2">
        <w:rPr>
          <w:rFonts w:ascii="Calibri" w:hAnsi="Calibri" w:cs="Calibri"/>
          <w:spacing w:val="-2"/>
          <w:sz w:val="24"/>
          <w:szCs w:val="24"/>
        </w:rPr>
        <w:t xml:space="preserve"> </w:t>
      </w:r>
      <w:r w:rsidR="00924123" w:rsidRPr="007626A2">
        <w:rPr>
          <w:rFonts w:ascii="Calibri" w:hAnsi="Calibri" w:cs="Calibri"/>
          <w:spacing w:val="-2"/>
          <w:sz w:val="24"/>
          <w:szCs w:val="24"/>
        </w:rPr>
        <w:t>the Law Society of Ontario</w:t>
      </w:r>
      <w:r w:rsidR="00DD337D">
        <w:rPr>
          <w:rFonts w:ascii="Calibri" w:hAnsi="Calibri" w:cs="Calibri"/>
          <w:spacing w:val="-2"/>
          <w:sz w:val="24"/>
          <w:szCs w:val="24"/>
        </w:rPr>
        <w:t>.</w:t>
      </w:r>
    </w:p>
    <w:p w14:paraId="5445FF00" w14:textId="12FBF47A" w:rsidR="00FF479E" w:rsidRDefault="00CB1620" w:rsidP="00E44E07">
      <w:pPr>
        <w:numPr>
          <w:ilvl w:val="0"/>
          <w:numId w:val="10"/>
        </w:numPr>
        <w:spacing w:line="276" w:lineRule="auto"/>
        <w:rPr>
          <w:rFonts w:ascii="Calibri" w:hAnsi="Calibri" w:cs="Calibri"/>
          <w:sz w:val="24"/>
          <w:szCs w:val="24"/>
        </w:rPr>
      </w:pPr>
      <w:r w:rsidRPr="007626A2">
        <w:rPr>
          <w:rFonts w:ascii="Calibri" w:hAnsi="Calibri" w:cs="Calibri"/>
          <w:sz w:val="24"/>
          <w:szCs w:val="24"/>
        </w:rPr>
        <w:t>Minimum</w:t>
      </w:r>
      <w:r w:rsidR="00B3661B" w:rsidRPr="007626A2">
        <w:rPr>
          <w:rFonts w:ascii="Calibri" w:hAnsi="Calibri" w:cs="Calibri"/>
          <w:sz w:val="24"/>
          <w:szCs w:val="24"/>
        </w:rPr>
        <w:t xml:space="preserve"> </w:t>
      </w:r>
      <w:r w:rsidR="00BF4D20" w:rsidRPr="007626A2">
        <w:rPr>
          <w:rFonts w:ascii="Calibri" w:hAnsi="Calibri" w:cs="Calibri"/>
          <w:sz w:val="24"/>
          <w:szCs w:val="24"/>
        </w:rPr>
        <w:t xml:space="preserve">5 years </w:t>
      </w:r>
      <w:r w:rsidR="00B3661B" w:rsidRPr="007626A2">
        <w:rPr>
          <w:rFonts w:ascii="Calibri" w:hAnsi="Calibri" w:cs="Calibri"/>
          <w:sz w:val="24"/>
          <w:szCs w:val="24"/>
        </w:rPr>
        <w:t>e</w:t>
      </w:r>
      <w:r w:rsidR="00BF4D20" w:rsidRPr="007626A2">
        <w:rPr>
          <w:rFonts w:ascii="Calibri" w:hAnsi="Calibri" w:cs="Calibri"/>
          <w:sz w:val="24"/>
          <w:szCs w:val="24"/>
        </w:rPr>
        <w:t xml:space="preserve">xperience in a law firm or in-house legal environment </w:t>
      </w:r>
      <w:r w:rsidR="00946201" w:rsidRPr="007626A2">
        <w:rPr>
          <w:rFonts w:ascii="Calibri" w:hAnsi="Calibri" w:cs="Calibri"/>
          <w:sz w:val="24"/>
          <w:szCs w:val="24"/>
        </w:rPr>
        <w:t>as a</w:t>
      </w:r>
      <w:r w:rsidR="00352A47" w:rsidRPr="007626A2">
        <w:rPr>
          <w:rFonts w:ascii="Calibri" w:hAnsi="Calibri" w:cs="Calibri"/>
          <w:sz w:val="24"/>
          <w:szCs w:val="24"/>
        </w:rPr>
        <w:t xml:space="preserve"> lawyer. </w:t>
      </w:r>
    </w:p>
    <w:p w14:paraId="5F982AEB" w14:textId="7A690150" w:rsidR="003C0452" w:rsidRPr="007626A2" w:rsidRDefault="003C0452" w:rsidP="00E44E07">
      <w:pPr>
        <w:numPr>
          <w:ilvl w:val="0"/>
          <w:numId w:val="10"/>
        </w:numPr>
        <w:spacing w:line="276" w:lineRule="auto"/>
        <w:rPr>
          <w:rFonts w:ascii="Calibri" w:hAnsi="Calibri" w:cs="Calibri"/>
          <w:sz w:val="24"/>
          <w:szCs w:val="24"/>
        </w:rPr>
      </w:pPr>
      <w:r>
        <w:rPr>
          <w:rFonts w:ascii="Calibri" w:hAnsi="Calibri" w:cs="Calibri"/>
          <w:sz w:val="24"/>
          <w:szCs w:val="24"/>
        </w:rPr>
        <w:lastRenderedPageBreak/>
        <w:t>Strong leadership, supervisory and team building skills</w:t>
      </w:r>
      <w:r w:rsidR="00DD337D">
        <w:rPr>
          <w:rFonts w:ascii="Calibri" w:hAnsi="Calibri" w:cs="Calibri"/>
          <w:sz w:val="24"/>
          <w:szCs w:val="24"/>
        </w:rPr>
        <w:t>.</w:t>
      </w:r>
    </w:p>
    <w:p w14:paraId="7AC3938F" w14:textId="76C09B5A" w:rsidR="007D72B2" w:rsidRPr="007626A2" w:rsidRDefault="007D72B2" w:rsidP="00E44E07">
      <w:pPr>
        <w:pStyle w:val="TableParagraph"/>
        <w:numPr>
          <w:ilvl w:val="0"/>
          <w:numId w:val="10"/>
        </w:numPr>
        <w:tabs>
          <w:tab w:val="left" w:pos="445"/>
        </w:tabs>
        <w:spacing w:line="276" w:lineRule="auto"/>
        <w:ind w:right="251"/>
        <w:rPr>
          <w:rFonts w:ascii="Calibri" w:hAnsi="Calibri" w:cs="Calibri"/>
          <w:sz w:val="24"/>
          <w:szCs w:val="24"/>
        </w:rPr>
      </w:pPr>
      <w:r w:rsidRPr="007626A2">
        <w:rPr>
          <w:rFonts w:ascii="Calibri" w:hAnsi="Calibri" w:cs="Calibri"/>
          <w:sz w:val="24"/>
          <w:szCs w:val="24"/>
        </w:rPr>
        <w:t>Strong experience in the drafting, review</w:t>
      </w:r>
      <w:r w:rsidR="00CB684E">
        <w:rPr>
          <w:rFonts w:ascii="Calibri" w:hAnsi="Calibri" w:cs="Calibri"/>
          <w:sz w:val="24"/>
          <w:szCs w:val="24"/>
        </w:rPr>
        <w:t>, negotiation</w:t>
      </w:r>
      <w:r w:rsidRPr="007626A2">
        <w:rPr>
          <w:rFonts w:ascii="Calibri" w:hAnsi="Calibri" w:cs="Calibri"/>
          <w:sz w:val="24"/>
          <w:szCs w:val="24"/>
        </w:rPr>
        <w:t xml:space="preserve"> and interpretation of contracts.</w:t>
      </w:r>
    </w:p>
    <w:p w14:paraId="3C00CAAA" w14:textId="0A01E858" w:rsidR="007D72B2" w:rsidRPr="007626A2" w:rsidRDefault="007D72B2" w:rsidP="00E44E07">
      <w:pPr>
        <w:pStyle w:val="TableParagraph"/>
        <w:numPr>
          <w:ilvl w:val="0"/>
          <w:numId w:val="10"/>
        </w:numPr>
        <w:tabs>
          <w:tab w:val="left" w:pos="445"/>
        </w:tabs>
        <w:spacing w:line="276" w:lineRule="auto"/>
        <w:ind w:right="251"/>
        <w:rPr>
          <w:rFonts w:ascii="Calibri" w:hAnsi="Calibri" w:cs="Calibri"/>
          <w:sz w:val="24"/>
          <w:szCs w:val="24"/>
        </w:rPr>
      </w:pPr>
      <w:r w:rsidRPr="007626A2">
        <w:rPr>
          <w:rFonts w:ascii="Calibri" w:hAnsi="Calibri" w:cs="Calibri"/>
          <w:sz w:val="24"/>
          <w:szCs w:val="24"/>
        </w:rPr>
        <w:t xml:space="preserve">High level of composure with the ability to demonstrate sound judgment, discretion, tact and courtesy, with the ability to manage </w:t>
      </w:r>
      <w:r w:rsidR="00306861" w:rsidRPr="007626A2">
        <w:rPr>
          <w:rFonts w:ascii="Calibri" w:hAnsi="Calibri" w:cs="Calibri"/>
          <w:sz w:val="24"/>
          <w:szCs w:val="24"/>
        </w:rPr>
        <w:t>demanding</w:t>
      </w:r>
      <w:r w:rsidRPr="007626A2">
        <w:rPr>
          <w:rFonts w:ascii="Calibri" w:hAnsi="Calibri" w:cs="Calibri"/>
          <w:sz w:val="24"/>
          <w:szCs w:val="24"/>
        </w:rPr>
        <w:t xml:space="preserve"> practice, work under pressure and maintain strict confidentiality.</w:t>
      </w:r>
    </w:p>
    <w:p w14:paraId="056B9D06" w14:textId="77777777" w:rsidR="007D72B2" w:rsidRPr="007626A2" w:rsidRDefault="007D72B2" w:rsidP="00E44E07">
      <w:pPr>
        <w:pStyle w:val="TableParagraph"/>
        <w:numPr>
          <w:ilvl w:val="0"/>
          <w:numId w:val="10"/>
        </w:numPr>
        <w:tabs>
          <w:tab w:val="left" w:pos="445"/>
        </w:tabs>
        <w:spacing w:line="276" w:lineRule="auto"/>
        <w:ind w:right="251"/>
        <w:rPr>
          <w:rFonts w:ascii="Calibri" w:hAnsi="Calibri" w:cs="Calibri"/>
          <w:sz w:val="24"/>
          <w:szCs w:val="24"/>
        </w:rPr>
      </w:pPr>
      <w:r w:rsidRPr="007626A2">
        <w:rPr>
          <w:rFonts w:ascii="Calibri" w:hAnsi="Calibri" w:cs="Calibri"/>
          <w:sz w:val="24"/>
          <w:szCs w:val="24"/>
        </w:rPr>
        <w:t xml:space="preserve">Knowledge of statutes, regulations, policies and guidelines governing the conduct of human research in Canada, and familiarity with Canadian, US and international guidelines as they apply to clinical trial management (e.g., Canada’s </w:t>
      </w:r>
      <w:r w:rsidRPr="007626A2">
        <w:rPr>
          <w:rFonts w:ascii="Calibri" w:hAnsi="Calibri" w:cs="Calibri"/>
          <w:i/>
          <w:iCs/>
          <w:sz w:val="24"/>
          <w:szCs w:val="24"/>
        </w:rPr>
        <w:t>Food and Drugs Act</w:t>
      </w:r>
      <w:r w:rsidRPr="007626A2">
        <w:rPr>
          <w:rFonts w:ascii="Calibri" w:hAnsi="Calibri" w:cs="Calibri"/>
          <w:sz w:val="24"/>
          <w:szCs w:val="24"/>
        </w:rPr>
        <w:t xml:space="preserve"> and its regulations, Ontario’s </w:t>
      </w:r>
      <w:r w:rsidRPr="007626A2">
        <w:rPr>
          <w:rFonts w:ascii="Calibri" w:hAnsi="Calibri" w:cs="Calibri"/>
          <w:i/>
          <w:iCs/>
          <w:sz w:val="24"/>
          <w:szCs w:val="24"/>
        </w:rPr>
        <w:t>Personal Health Information Protection Act, 2004</w:t>
      </w:r>
      <w:r w:rsidRPr="007626A2">
        <w:rPr>
          <w:rFonts w:ascii="Calibri" w:hAnsi="Calibri" w:cs="Calibri"/>
          <w:sz w:val="24"/>
          <w:szCs w:val="24"/>
        </w:rPr>
        <w:t>, principles of the International Conference on Harmonization’s Good Clinical Practices, Tri-Council Policy Statement: Ethical Conduct for Research Involving Humans, etc.).</w:t>
      </w:r>
    </w:p>
    <w:p w14:paraId="0C73AAAD" w14:textId="77777777" w:rsidR="007D72B2" w:rsidRPr="007626A2" w:rsidRDefault="007D72B2" w:rsidP="00E44E07">
      <w:pPr>
        <w:pStyle w:val="TableParagraph"/>
        <w:numPr>
          <w:ilvl w:val="0"/>
          <w:numId w:val="10"/>
        </w:numPr>
        <w:tabs>
          <w:tab w:val="left" w:pos="445"/>
        </w:tabs>
        <w:spacing w:line="276" w:lineRule="auto"/>
        <w:ind w:right="251"/>
        <w:rPr>
          <w:rFonts w:ascii="Calibri" w:hAnsi="Calibri" w:cs="Calibri"/>
          <w:sz w:val="24"/>
          <w:szCs w:val="24"/>
        </w:rPr>
      </w:pPr>
      <w:r w:rsidRPr="007626A2">
        <w:rPr>
          <w:rFonts w:ascii="Calibri" w:hAnsi="Calibri" w:cs="Calibri"/>
          <w:sz w:val="24"/>
          <w:szCs w:val="24"/>
        </w:rPr>
        <w:t>Experience managing client expectations in a high-volume environment.</w:t>
      </w:r>
    </w:p>
    <w:p w14:paraId="4C676ADD" w14:textId="77777777" w:rsidR="007D72B2" w:rsidRPr="007626A2" w:rsidRDefault="007D72B2" w:rsidP="00E44E07">
      <w:pPr>
        <w:pStyle w:val="TableParagraph"/>
        <w:numPr>
          <w:ilvl w:val="0"/>
          <w:numId w:val="10"/>
        </w:numPr>
        <w:tabs>
          <w:tab w:val="left" w:pos="445"/>
        </w:tabs>
        <w:spacing w:line="276" w:lineRule="auto"/>
        <w:ind w:right="251"/>
        <w:rPr>
          <w:rFonts w:ascii="Calibri" w:hAnsi="Calibri" w:cs="Calibri"/>
          <w:sz w:val="24"/>
          <w:szCs w:val="24"/>
        </w:rPr>
      </w:pPr>
      <w:r w:rsidRPr="007626A2">
        <w:rPr>
          <w:rFonts w:ascii="Calibri" w:hAnsi="Calibri" w:cs="Calibri"/>
          <w:sz w:val="24"/>
          <w:szCs w:val="24"/>
        </w:rPr>
        <w:t>Excellent written and verbal communication and presentation skills.</w:t>
      </w:r>
    </w:p>
    <w:p w14:paraId="367B8D15" w14:textId="77777777" w:rsidR="007D72B2" w:rsidRPr="007626A2" w:rsidRDefault="007D72B2" w:rsidP="00E44E07">
      <w:pPr>
        <w:pStyle w:val="TableParagraph"/>
        <w:numPr>
          <w:ilvl w:val="0"/>
          <w:numId w:val="10"/>
        </w:numPr>
        <w:tabs>
          <w:tab w:val="left" w:pos="445"/>
        </w:tabs>
        <w:spacing w:line="276" w:lineRule="auto"/>
        <w:ind w:right="251"/>
        <w:rPr>
          <w:rFonts w:ascii="Calibri" w:hAnsi="Calibri" w:cs="Calibri"/>
          <w:sz w:val="24"/>
          <w:szCs w:val="24"/>
        </w:rPr>
      </w:pPr>
      <w:r w:rsidRPr="007626A2">
        <w:rPr>
          <w:rFonts w:ascii="Calibri" w:hAnsi="Calibri" w:cs="Calibri"/>
          <w:sz w:val="24"/>
          <w:szCs w:val="24"/>
        </w:rPr>
        <w:t>Strong conceptual skills, systems thinking and ability to deal with risk-based decisions and ambiguity.</w:t>
      </w:r>
    </w:p>
    <w:p w14:paraId="3CE02E94" w14:textId="77777777" w:rsidR="007D72B2" w:rsidRPr="007626A2" w:rsidRDefault="007D72B2" w:rsidP="00E44E07">
      <w:pPr>
        <w:pStyle w:val="TableParagraph"/>
        <w:numPr>
          <w:ilvl w:val="0"/>
          <w:numId w:val="10"/>
        </w:numPr>
        <w:tabs>
          <w:tab w:val="left" w:pos="445"/>
        </w:tabs>
        <w:spacing w:line="276" w:lineRule="auto"/>
        <w:ind w:right="251"/>
        <w:rPr>
          <w:rFonts w:ascii="Calibri" w:hAnsi="Calibri" w:cs="Calibri"/>
          <w:sz w:val="24"/>
          <w:szCs w:val="24"/>
        </w:rPr>
      </w:pPr>
      <w:r w:rsidRPr="007626A2">
        <w:rPr>
          <w:rFonts w:ascii="Calibri" w:hAnsi="Calibri" w:cs="Calibri"/>
          <w:sz w:val="24"/>
          <w:szCs w:val="24"/>
        </w:rPr>
        <w:t>Work independently and productively, both on-site and remotely.</w:t>
      </w:r>
    </w:p>
    <w:p w14:paraId="19B6452E" w14:textId="3894B6BB" w:rsidR="008B220B" w:rsidRPr="008B220B" w:rsidRDefault="008B220B" w:rsidP="00E44E07">
      <w:pPr>
        <w:numPr>
          <w:ilvl w:val="0"/>
          <w:numId w:val="10"/>
        </w:numPr>
        <w:spacing w:line="276" w:lineRule="auto"/>
        <w:rPr>
          <w:rFonts w:ascii="Calibri" w:hAnsi="Calibri" w:cs="Calibri"/>
          <w:sz w:val="24"/>
          <w:szCs w:val="24"/>
        </w:rPr>
      </w:pPr>
      <w:r w:rsidRPr="008B220B">
        <w:rPr>
          <w:rFonts w:ascii="Calibri" w:hAnsi="Calibri" w:cs="Calibri"/>
          <w:sz w:val="24"/>
          <w:szCs w:val="24"/>
        </w:rPr>
        <w:t>Strong analytical, problem solving, negotiation</w:t>
      </w:r>
      <w:r w:rsidR="00AB40CD">
        <w:rPr>
          <w:rFonts w:ascii="Calibri" w:hAnsi="Calibri" w:cs="Calibri"/>
          <w:sz w:val="24"/>
          <w:szCs w:val="24"/>
        </w:rPr>
        <w:t>,</w:t>
      </w:r>
      <w:r w:rsidRPr="008B220B">
        <w:rPr>
          <w:rFonts w:ascii="Calibri" w:hAnsi="Calibri" w:cs="Calibri"/>
          <w:sz w:val="24"/>
          <w:szCs w:val="24"/>
        </w:rPr>
        <w:t xml:space="preserve"> and conflict resolution skills.</w:t>
      </w:r>
    </w:p>
    <w:p w14:paraId="0088C178" w14:textId="50C54B3A" w:rsidR="008B220B" w:rsidRPr="008B220B" w:rsidRDefault="008B220B" w:rsidP="00E44E07">
      <w:pPr>
        <w:numPr>
          <w:ilvl w:val="0"/>
          <w:numId w:val="10"/>
        </w:numPr>
        <w:spacing w:line="276" w:lineRule="auto"/>
        <w:rPr>
          <w:rFonts w:ascii="Calibri" w:hAnsi="Calibri" w:cs="Calibri"/>
          <w:sz w:val="24"/>
          <w:szCs w:val="24"/>
        </w:rPr>
      </w:pPr>
      <w:r w:rsidRPr="008B220B">
        <w:rPr>
          <w:rFonts w:ascii="Calibri" w:hAnsi="Calibri" w:cs="Calibri"/>
          <w:sz w:val="24"/>
          <w:szCs w:val="24"/>
        </w:rPr>
        <w:t>Quickly build strong and effective working relationships with a dynamic, professional team</w:t>
      </w:r>
      <w:r w:rsidR="00D93588">
        <w:rPr>
          <w:rFonts w:ascii="Calibri" w:hAnsi="Calibri" w:cs="Calibri"/>
          <w:sz w:val="24"/>
          <w:szCs w:val="24"/>
        </w:rPr>
        <w:t xml:space="preserve">, including </w:t>
      </w:r>
      <w:r w:rsidR="00652339">
        <w:rPr>
          <w:rFonts w:ascii="Calibri" w:hAnsi="Calibri" w:cs="Calibri"/>
          <w:sz w:val="24"/>
          <w:szCs w:val="24"/>
        </w:rPr>
        <w:t xml:space="preserve">demonstrated </w:t>
      </w:r>
      <w:r w:rsidR="0053786E">
        <w:rPr>
          <w:rFonts w:ascii="Calibri" w:hAnsi="Calibri" w:cs="Calibri"/>
          <w:sz w:val="24"/>
          <w:szCs w:val="24"/>
        </w:rPr>
        <w:t>strength as a trusted advisor</w:t>
      </w:r>
      <w:r w:rsidRPr="008B220B">
        <w:rPr>
          <w:rFonts w:ascii="Calibri" w:hAnsi="Calibri" w:cs="Calibri"/>
          <w:sz w:val="24"/>
          <w:szCs w:val="24"/>
        </w:rPr>
        <w:t>.</w:t>
      </w:r>
    </w:p>
    <w:p w14:paraId="1972BE36" w14:textId="3A9671ED" w:rsidR="008B220B" w:rsidRPr="008B220B" w:rsidRDefault="008B220B" w:rsidP="00E44E07">
      <w:pPr>
        <w:numPr>
          <w:ilvl w:val="0"/>
          <w:numId w:val="10"/>
        </w:numPr>
        <w:spacing w:line="276" w:lineRule="auto"/>
        <w:rPr>
          <w:rFonts w:ascii="Calibri" w:hAnsi="Calibri" w:cs="Calibri"/>
          <w:sz w:val="24"/>
          <w:szCs w:val="24"/>
        </w:rPr>
      </w:pPr>
      <w:r w:rsidRPr="008B220B">
        <w:rPr>
          <w:rFonts w:ascii="Calibri" w:hAnsi="Calibri" w:cs="Calibri"/>
          <w:sz w:val="24"/>
          <w:szCs w:val="24"/>
        </w:rPr>
        <w:t>Work with a sense of urgency</w:t>
      </w:r>
      <w:r w:rsidR="006A24A8">
        <w:rPr>
          <w:rFonts w:ascii="Calibri" w:hAnsi="Calibri" w:cs="Calibri"/>
          <w:sz w:val="24"/>
          <w:szCs w:val="24"/>
        </w:rPr>
        <w:t xml:space="preserve"> and flexibility to </w:t>
      </w:r>
      <w:r w:rsidRPr="008B220B">
        <w:rPr>
          <w:rFonts w:ascii="Calibri" w:hAnsi="Calibri" w:cs="Calibri"/>
          <w:sz w:val="24"/>
          <w:szCs w:val="24"/>
        </w:rPr>
        <w:t>meet critical deadlines in a fast-moving environment.</w:t>
      </w:r>
    </w:p>
    <w:p w14:paraId="2F428E8D" w14:textId="4B786A23" w:rsidR="008B220B" w:rsidRPr="006A24A8" w:rsidRDefault="008B220B" w:rsidP="00E44E07">
      <w:pPr>
        <w:numPr>
          <w:ilvl w:val="0"/>
          <w:numId w:val="10"/>
        </w:numPr>
        <w:spacing w:line="276" w:lineRule="auto"/>
        <w:rPr>
          <w:rFonts w:ascii="Calibri" w:hAnsi="Calibri" w:cs="Calibri"/>
          <w:sz w:val="24"/>
          <w:szCs w:val="24"/>
        </w:rPr>
      </w:pPr>
      <w:r w:rsidRPr="008B220B">
        <w:rPr>
          <w:rFonts w:ascii="Calibri" w:hAnsi="Calibri" w:cs="Calibri"/>
          <w:sz w:val="24"/>
          <w:szCs w:val="24"/>
        </w:rPr>
        <w:t>Highly organized with demonstrated initiative and ability to adjust priorities.</w:t>
      </w:r>
    </w:p>
    <w:p w14:paraId="54177A97" w14:textId="77777777" w:rsidR="00F712E8" w:rsidRPr="007E58BD" w:rsidRDefault="008B220B" w:rsidP="00E44E07">
      <w:pPr>
        <w:numPr>
          <w:ilvl w:val="0"/>
          <w:numId w:val="10"/>
        </w:numPr>
        <w:spacing w:line="276" w:lineRule="auto"/>
        <w:rPr>
          <w:rFonts w:ascii="Calibri" w:hAnsi="Calibri"/>
          <w:sz w:val="24"/>
          <w:szCs w:val="24"/>
        </w:rPr>
      </w:pPr>
      <w:r w:rsidRPr="008B220B">
        <w:rPr>
          <w:rFonts w:ascii="Calibri" w:hAnsi="Calibri" w:cs="Calibri"/>
          <w:sz w:val="24"/>
          <w:szCs w:val="24"/>
        </w:rPr>
        <w:t>Experience using computer systems and software, such as Microsoft Office 365 suite and comfort operating in a paperless environment (e.g., electronic document storage and management).</w:t>
      </w:r>
      <w:r w:rsidR="00F712E8">
        <w:rPr>
          <w:rFonts w:ascii="Calibri" w:hAnsi="Calibri" w:cs="Calibri"/>
          <w:sz w:val="24"/>
          <w:szCs w:val="24"/>
        </w:rPr>
        <w:t xml:space="preserve"> Asset:  </w:t>
      </w:r>
      <w:r w:rsidR="00F712E8">
        <w:rPr>
          <w:rFonts w:ascii="Calibri" w:hAnsi="Calibri"/>
          <w:sz w:val="24"/>
          <w:szCs w:val="24"/>
        </w:rPr>
        <w:t>Working knowledge of Agiloft Contract Management software.</w:t>
      </w:r>
    </w:p>
    <w:p w14:paraId="5A22A770" w14:textId="04AB65DA" w:rsidR="00311A38" w:rsidRDefault="00311A38" w:rsidP="00E44E07">
      <w:pPr>
        <w:numPr>
          <w:ilvl w:val="0"/>
          <w:numId w:val="10"/>
        </w:numPr>
        <w:spacing w:line="276" w:lineRule="auto"/>
        <w:rPr>
          <w:rFonts w:ascii="Calibri" w:hAnsi="Calibri"/>
          <w:sz w:val="24"/>
          <w:szCs w:val="24"/>
        </w:rPr>
      </w:pPr>
      <w:r>
        <w:rPr>
          <w:rFonts w:ascii="Calibri" w:hAnsi="Calibri"/>
          <w:sz w:val="24"/>
          <w:szCs w:val="24"/>
        </w:rPr>
        <w:t>Familiarity with</w:t>
      </w:r>
      <w:r w:rsidRPr="00F61C25">
        <w:rPr>
          <w:rFonts w:ascii="Calibri" w:hAnsi="Calibri"/>
          <w:sz w:val="24"/>
          <w:szCs w:val="24"/>
        </w:rPr>
        <w:t xml:space="preserve"> sci</w:t>
      </w:r>
      <w:r>
        <w:rPr>
          <w:rFonts w:ascii="Calibri" w:hAnsi="Calibri"/>
          <w:sz w:val="24"/>
          <w:szCs w:val="24"/>
        </w:rPr>
        <w:t xml:space="preserve">entific and medical </w:t>
      </w:r>
      <w:r w:rsidR="005446F8">
        <w:rPr>
          <w:rFonts w:ascii="Calibri" w:hAnsi="Calibri"/>
          <w:sz w:val="24"/>
          <w:szCs w:val="24"/>
        </w:rPr>
        <w:t>terminology.</w:t>
      </w:r>
      <w:r>
        <w:rPr>
          <w:rFonts w:ascii="Calibri" w:hAnsi="Calibri"/>
          <w:sz w:val="24"/>
          <w:szCs w:val="24"/>
        </w:rPr>
        <w:t xml:space="preserve"> </w:t>
      </w:r>
    </w:p>
    <w:p w14:paraId="5D155A68" w14:textId="40BC43E4" w:rsidR="004E244C" w:rsidRPr="00560B40" w:rsidRDefault="00311A38" w:rsidP="00E44E07">
      <w:pPr>
        <w:numPr>
          <w:ilvl w:val="0"/>
          <w:numId w:val="10"/>
        </w:numPr>
        <w:spacing w:line="276" w:lineRule="auto"/>
        <w:rPr>
          <w:rFonts w:ascii="Calibri" w:hAnsi="Calibri"/>
          <w:b/>
          <w:bCs/>
          <w:sz w:val="24"/>
          <w:szCs w:val="24"/>
        </w:rPr>
      </w:pPr>
      <w:r>
        <w:rPr>
          <w:rFonts w:ascii="Calibri" w:hAnsi="Calibri"/>
          <w:sz w:val="24"/>
          <w:szCs w:val="24"/>
        </w:rPr>
        <w:t xml:space="preserve">Experience working in a healthcare or health research </w:t>
      </w:r>
      <w:r w:rsidR="005446F8">
        <w:rPr>
          <w:rFonts w:ascii="Calibri" w:hAnsi="Calibri"/>
          <w:sz w:val="24"/>
          <w:szCs w:val="24"/>
        </w:rPr>
        <w:t>environment.</w:t>
      </w:r>
    </w:p>
    <w:p w14:paraId="021635D9" w14:textId="77777777" w:rsidR="00560B40" w:rsidRDefault="00560B40" w:rsidP="00560B40">
      <w:pPr>
        <w:spacing w:line="276" w:lineRule="auto"/>
        <w:rPr>
          <w:rFonts w:ascii="Calibri" w:hAnsi="Calibri"/>
          <w:b/>
          <w:bCs/>
          <w:sz w:val="24"/>
          <w:szCs w:val="24"/>
        </w:rPr>
      </w:pPr>
    </w:p>
    <w:p w14:paraId="597F069B" w14:textId="389D5429" w:rsidR="00F712E8" w:rsidRDefault="00F712E8" w:rsidP="00E44E07">
      <w:pPr>
        <w:ind w:firstLine="60"/>
        <w:rPr>
          <w:rFonts w:ascii="Calibri" w:hAnsi="Calibri"/>
          <w:sz w:val="24"/>
          <w:szCs w:val="24"/>
        </w:rPr>
      </w:pPr>
    </w:p>
    <w:p w14:paraId="205DC543" w14:textId="77777777" w:rsidR="007E58BD" w:rsidRDefault="003F30AE" w:rsidP="00A32BCE">
      <w:pPr>
        <w:pStyle w:val="BodyText"/>
        <w:tabs>
          <w:tab w:val="left" w:pos="2160"/>
        </w:tabs>
        <w:jc w:val="both"/>
        <w:rPr>
          <w:rFonts w:ascii="Calibri" w:hAnsi="Calibri"/>
          <w:b/>
          <w:sz w:val="24"/>
          <w:szCs w:val="24"/>
        </w:rPr>
      </w:pPr>
      <w:r w:rsidRPr="00F61C25">
        <w:rPr>
          <w:rFonts w:ascii="Calibri" w:hAnsi="Calibri"/>
          <w:b/>
          <w:sz w:val="24"/>
          <w:szCs w:val="24"/>
        </w:rPr>
        <w:t>OTHER</w:t>
      </w:r>
      <w:r w:rsidR="007E58BD">
        <w:rPr>
          <w:rFonts w:ascii="Calibri" w:hAnsi="Calibri"/>
          <w:b/>
          <w:sz w:val="24"/>
          <w:szCs w:val="24"/>
        </w:rPr>
        <w:t xml:space="preserve"> REQUIREMENTS</w:t>
      </w:r>
      <w:r w:rsidR="00B60EDD">
        <w:rPr>
          <w:rFonts w:ascii="Calibri" w:hAnsi="Calibri"/>
          <w:b/>
          <w:sz w:val="24"/>
          <w:szCs w:val="24"/>
        </w:rPr>
        <w:t>:</w:t>
      </w:r>
      <w:r w:rsidR="00DF72C7">
        <w:rPr>
          <w:rFonts w:ascii="Calibri" w:hAnsi="Calibri"/>
          <w:b/>
          <w:sz w:val="24"/>
          <w:szCs w:val="24"/>
        </w:rPr>
        <w:t xml:space="preserve"> </w:t>
      </w:r>
    </w:p>
    <w:p w14:paraId="48655F99" w14:textId="77777777" w:rsidR="007E58BD" w:rsidRDefault="007E58BD" w:rsidP="00A32BCE">
      <w:pPr>
        <w:pStyle w:val="BodyText"/>
        <w:tabs>
          <w:tab w:val="left" w:pos="2160"/>
        </w:tabs>
        <w:jc w:val="both"/>
        <w:rPr>
          <w:rFonts w:ascii="Calibri" w:hAnsi="Calibri"/>
          <w:b/>
          <w:sz w:val="24"/>
          <w:szCs w:val="24"/>
        </w:rPr>
      </w:pPr>
    </w:p>
    <w:p w14:paraId="74115CA0" w14:textId="77777777" w:rsidR="00670677" w:rsidRDefault="00670677" w:rsidP="002E3473">
      <w:pPr>
        <w:numPr>
          <w:ilvl w:val="0"/>
          <w:numId w:val="2"/>
        </w:numPr>
        <w:spacing w:line="276" w:lineRule="auto"/>
        <w:rPr>
          <w:rFonts w:ascii="Calibri" w:hAnsi="Calibri"/>
          <w:sz w:val="24"/>
          <w:szCs w:val="24"/>
        </w:rPr>
      </w:pPr>
      <w:r>
        <w:rPr>
          <w:rFonts w:ascii="Calibri" w:hAnsi="Calibri"/>
          <w:sz w:val="24"/>
          <w:szCs w:val="24"/>
        </w:rPr>
        <w:t>Eligible to work in Canada;</w:t>
      </w:r>
    </w:p>
    <w:p w14:paraId="591B637B" w14:textId="77777777" w:rsidR="0016018B" w:rsidRDefault="007E58BD" w:rsidP="002E3473">
      <w:pPr>
        <w:numPr>
          <w:ilvl w:val="0"/>
          <w:numId w:val="2"/>
        </w:numPr>
        <w:spacing w:line="276" w:lineRule="auto"/>
        <w:rPr>
          <w:rFonts w:ascii="Calibri" w:hAnsi="Calibri"/>
          <w:sz w:val="24"/>
          <w:szCs w:val="24"/>
        </w:rPr>
      </w:pPr>
      <w:r>
        <w:rPr>
          <w:rFonts w:ascii="Calibri" w:hAnsi="Calibri"/>
          <w:sz w:val="24"/>
          <w:szCs w:val="24"/>
        </w:rPr>
        <w:t>Valid police record check;</w:t>
      </w:r>
    </w:p>
    <w:p w14:paraId="0AC43B2E" w14:textId="77777777" w:rsidR="007E58BD" w:rsidRDefault="007E58BD" w:rsidP="002E3473">
      <w:pPr>
        <w:numPr>
          <w:ilvl w:val="0"/>
          <w:numId w:val="2"/>
        </w:numPr>
        <w:spacing w:line="276" w:lineRule="auto"/>
        <w:rPr>
          <w:rFonts w:ascii="Calibri" w:hAnsi="Calibri"/>
          <w:sz w:val="24"/>
          <w:szCs w:val="24"/>
        </w:rPr>
      </w:pPr>
      <w:r>
        <w:rPr>
          <w:rFonts w:ascii="Calibri" w:hAnsi="Calibri"/>
          <w:sz w:val="24"/>
          <w:szCs w:val="24"/>
        </w:rPr>
        <w:t>Compliance with CHEO RI’s Universal COVID-19 Vaccination Policy; and</w:t>
      </w:r>
    </w:p>
    <w:p w14:paraId="251F10DB" w14:textId="77777777" w:rsidR="00032A4B" w:rsidRPr="007E58BD" w:rsidRDefault="007E58BD" w:rsidP="002E3473">
      <w:pPr>
        <w:numPr>
          <w:ilvl w:val="0"/>
          <w:numId w:val="2"/>
        </w:numPr>
        <w:spacing w:line="276" w:lineRule="auto"/>
        <w:rPr>
          <w:rFonts w:ascii="Calibri" w:hAnsi="Calibri"/>
          <w:sz w:val="24"/>
          <w:szCs w:val="24"/>
        </w:rPr>
      </w:pPr>
      <w:r>
        <w:rPr>
          <w:rFonts w:ascii="Calibri" w:hAnsi="Calibri"/>
          <w:sz w:val="24"/>
          <w:szCs w:val="24"/>
        </w:rPr>
        <w:t xml:space="preserve">Flexibility to work </w:t>
      </w:r>
      <w:r w:rsidR="00FF479E">
        <w:rPr>
          <w:rFonts w:ascii="Calibri" w:hAnsi="Calibri"/>
          <w:sz w:val="24"/>
          <w:szCs w:val="24"/>
        </w:rPr>
        <w:t xml:space="preserve">in a </w:t>
      </w:r>
      <w:r>
        <w:rPr>
          <w:rFonts w:ascii="Calibri" w:hAnsi="Calibri"/>
          <w:sz w:val="24"/>
          <w:szCs w:val="24"/>
        </w:rPr>
        <w:t>hybrid work model</w:t>
      </w:r>
      <w:r w:rsidR="005F61E5">
        <w:rPr>
          <w:rFonts w:ascii="Calibri" w:hAnsi="Calibri"/>
          <w:sz w:val="24"/>
          <w:szCs w:val="24"/>
        </w:rPr>
        <w:t xml:space="preserve"> that</w:t>
      </w:r>
      <w:r>
        <w:rPr>
          <w:rFonts w:ascii="Calibri" w:hAnsi="Calibri"/>
          <w:sz w:val="24"/>
          <w:szCs w:val="24"/>
        </w:rPr>
        <w:t xml:space="preserve"> would include both remote and on-site work.</w:t>
      </w:r>
      <w:r w:rsidR="007934AF" w:rsidRPr="007E58BD">
        <w:rPr>
          <w:rFonts w:ascii="Calibri" w:hAnsi="Calibri"/>
          <w:i/>
          <w:sz w:val="24"/>
          <w:szCs w:val="24"/>
        </w:rPr>
        <w:tab/>
      </w:r>
    </w:p>
    <w:p w14:paraId="33D65D6D" w14:textId="77777777" w:rsidR="00412824" w:rsidRPr="00F61C25" w:rsidRDefault="00412824" w:rsidP="00412824">
      <w:pPr>
        <w:pStyle w:val="BodyText"/>
        <w:tabs>
          <w:tab w:val="left" w:pos="2160"/>
        </w:tabs>
        <w:jc w:val="both"/>
        <w:rPr>
          <w:rFonts w:ascii="Calibri" w:hAnsi="Calibri"/>
          <w:sz w:val="24"/>
          <w:szCs w:val="24"/>
        </w:rPr>
      </w:pPr>
    </w:p>
    <w:p w14:paraId="7DF2D090" w14:textId="77777777" w:rsidR="00EC03C6" w:rsidRDefault="00EC03C6" w:rsidP="00F37950">
      <w:pPr>
        <w:rPr>
          <w:rFonts w:ascii="Calibri" w:hAnsi="Calibri"/>
          <w:b/>
          <w:bCs/>
          <w:sz w:val="24"/>
          <w:szCs w:val="24"/>
        </w:rPr>
      </w:pPr>
      <w:r>
        <w:rPr>
          <w:rFonts w:ascii="Calibri" w:hAnsi="Calibri"/>
          <w:b/>
          <w:bCs/>
          <w:sz w:val="24"/>
          <w:szCs w:val="24"/>
        </w:rPr>
        <w:t>TO APPLY</w:t>
      </w:r>
    </w:p>
    <w:p w14:paraId="6DBE6637" w14:textId="77777777" w:rsidR="00EC03C6" w:rsidRDefault="00EC03C6" w:rsidP="00F37950">
      <w:pPr>
        <w:rPr>
          <w:rFonts w:ascii="Calibri" w:hAnsi="Calibri"/>
          <w:b/>
          <w:bCs/>
          <w:sz w:val="24"/>
          <w:szCs w:val="24"/>
        </w:rPr>
      </w:pPr>
    </w:p>
    <w:p w14:paraId="41CAFD75" w14:textId="6738165A" w:rsidR="00DA3B31" w:rsidRPr="00F61C25" w:rsidRDefault="00DA3B31" w:rsidP="00F37950">
      <w:pPr>
        <w:rPr>
          <w:rFonts w:ascii="Calibri" w:hAnsi="Calibri"/>
          <w:sz w:val="24"/>
          <w:szCs w:val="24"/>
        </w:rPr>
      </w:pPr>
      <w:r w:rsidRPr="00F61C25">
        <w:rPr>
          <w:rFonts w:ascii="Calibri" w:hAnsi="Calibri"/>
          <w:sz w:val="24"/>
          <w:szCs w:val="24"/>
        </w:rPr>
        <w:t>Interested applicants may send a cover letter and CV to</w:t>
      </w:r>
      <w:r w:rsidR="00F37950" w:rsidRPr="00F61C25">
        <w:rPr>
          <w:rFonts w:ascii="Calibri" w:hAnsi="Calibri"/>
          <w:sz w:val="24"/>
          <w:szCs w:val="24"/>
        </w:rPr>
        <w:t xml:space="preserve"> </w:t>
      </w:r>
      <w:hyperlink w:history="1">
        <w:r w:rsidR="00032A4B" w:rsidRPr="00F61C25">
          <w:rPr>
            <w:rStyle w:val="Hyperlink"/>
            <w:rFonts w:ascii="Calibri" w:hAnsi="Calibri"/>
            <w:sz w:val="24"/>
            <w:szCs w:val="24"/>
          </w:rPr>
          <w:t>researchhr@cheo.on.ca</w:t>
        </w:r>
      </w:hyperlink>
      <w:r w:rsidR="00084557" w:rsidRPr="00F61C25">
        <w:rPr>
          <w:rFonts w:ascii="Calibri" w:hAnsi="Calibri"/>
          <w:sz w:val="24"/>
          <w:szCs w:val="24"/>
        </w:rPr>
        <w:t>.</w:t>
      </w:r>
    </w:p>
    <w:p w14:paraId="236A49B2" w14:textId="77777777" w:rsidR="00D04A38" w:rsidRPr="00F61C25" w:rsidRDefault="00D04A38" w:rsidP="00F37950">
      <w:pPr>
        <w:rPr>
          <w:rFonts w:ascii="Calibri" w:hAnsi="Calibri"/>
          <w:sz w:val="24"/>
          <w:szCs w:val="24"/>
        </w:rPr>
      </w:pPr>
    </w:p>
    <w:p w14:paraId="3F9A037C" w14:textId="77777777" w:rsidR="00352A47" w:rsidRPr="00C812F9" w:rsidRDefault="00352A47" w:rsidP="00352A47">
      <w:pPr>
        <w:rPr>
          <w:rFonts w:ascii="Calibri" w:hAnsi="Calibri"/>
          <w:color w:val="000000"/>
          <w:kern w:val="24"/>
          <w:sz w:val="24"/>
          <w:szCs w:val="24"/>
          <w:u w:val="single"/>
        </w:rPr>
      </w:pPr>
      <w:r w:rsidRPr="00C812F9">
        <w:rPr>
          <w:rFonts w:ascii="Calibri" w:hAnsi="Calibri"/>
          <w:color w:val="000000"/>
          <w:kern w:val="24"/>
          <w:sz w:val="24"/>
          <w:szCs w:val="24"/>
        </w:rPr>
        <w:t xml:space="preserve">The CHEO Research Institute values diversity and is an equal opportunity employer who values diverse perspectives and support people to be their authentic selves.  We are committed to providing an inclusive and barrier-free work environment, starting with the hiring process and welcome interest from all qualified </w:t>
      </w:r>
      <w:r w:rsidRPr="00C812F9">
        <w:rPr>
          <w:rFonts w:ascii="Calibri" w:hAnsi="Calibri"/>
          <w:color w:val="000000"/>
          <w:kern w:val="24"/>
          <w:sz w:val="24"/>
          <w:szCs w:val="24"/>
        </w:rPr>
        <w:lastRenderedPageBreak/>
        <w:t xml:space="preserve">applicants.  Should an applicant require any accommodations during the application process, as per the </w:t>
      </w:r>
      <w:r w:rsidRPr="00560B40">
        <w:rPr>
          <w:rFonts w:ascii="Calibri" w:hAnsi="Calibri"/>
          <w:i/>
          <w:iCs/>
          <w:color w:val="000000"/>
          <w:kern w:val="24"/>
          <w:sz w:val="24"/>
          <w:szCs w:val="24"/>
        </w:rPr>
        <w:t>Accessibility for Ontarians with Disabilities Act</w:t>
      </w:r>
      <w:r w:rsidRPr="00C812F9">
        <w:rPr>
          <w:rFonts w:ascii="Calibri" w:hAnsi="Calibri"/>
          <w:color w:val="000000"/>
          <w:kern w:val="24"/>
          <w:sz w:val="24"/>
          <w:szCs w:val="24"/>
        </w:rPr>
        <w:t xml:space="preserve">, please notify Human Resources at </w:t>
      </w:r>
      <w:hyperlink w:history="1">
        <w:r w:rsidRPr="00C812F9">
          <w:rPr>
            <w:rFonts w:ascii="Calibri" w:hAnsi="Calibri"/>
            <w:color w:val="000000"/>
            <w:kern w:val="24"/>
            <w:sz w:val="24"/>
            <w:szCs w:val="24"/>
            <w:u w:val="single"/>
          </w:rPr>
          <w:t>researchhr@cheo.on.ca</w:t>
        </w:r>
      </w:hyperlink>
      <w:r w:rsidRPr="00C812F9">
        <w:rPr>
          <w:rFonts w:ascii="Calibri" w:hAnsi="Calibri"/>
          <w:color w:val="000000"/>
          <w:kern w:val="24"/>
          <w:sz w:val="24"/>
          <w:szCs w:val="24"/>
          <w:u w:val="single"/>
        </w:rPr>
        <w:t xml:space="preserve">. </w:t>
      </w:r>
    </w:p>
    <w:p w14:paraId="12849360" w14:textId="77777777" w:rsidR="00352A47" w:rsidRPr="00C812F9" w:rsidRDefault="00352A47" w:rsidP="00352A47">
      <w:pPr>
        <w:widowControl w:val="0"/>
        <w:spacing w:before="180"/>
        <w:rPr>
          <w:rFonts w:ascii="Calibri" w:hAnsi="Calibri"/>
          <w:color w:val="000000"/>
          <w:kern w:val="24"/>
          <w:sz w:val="24"/>
          <w:szCs w:val="24"/>
        </w:rPr>
      </w:pPr>
      <w:r w:rsidRPr="00C812F9">
        <w:rPr>
          <w:rFonts w:ascii="Calibri" w:hAnsi="Calibri"/>
          <w:color w:val="000000"/>
          <w:kern w:val="24"/>
          <w:sz w:val="24"/>
          <w:szCs w:val="24"/>
        </w:rPr>
        <w:t xml:space="preserve">The CHEO Research Institute seeks to increase equity, diversity, and inclusion in all its activities, including research, education and career development, and patient, family, and donor partnerships.  We value diverse and non-traditional career paths and perspectives, and value skills such as resilience, collaboration, and relationship-building.  We welcome applications from members of racialized minorities, Indigenous peoples, persons with disabilities, persons of minority sexual orientations and gender identities, and others with the skills and knowledge to productively engage with diverse communities. </w:t>
      </w:r>
    </w:p>
    <w:p w14:paraId="03168FDD" w14:textId="77777777" w:rsidR="00352A47" w:rsidRPr="00C812F9" w:rsidRDefault="00352A47" w:rsidP="00352A47">
      <w:pPr>
        <w:rPr>
          <w:rFonts w:ascii="Calibri" w:hAnsi="Calibri"/>
          <w:color w:val="000000"/>
          <w:kern w:val="24"/>
          <w:sz w:val="24"/>
          <w:szCs w:val="24"/>
        </w:rPr>
      </w:pPr>
    </w:p>
    <w:p w14:paraId="1399B76D" w14:textId="77777777" w:rsidR="00352A47" w:rsidRPr="00FE55AB" w:rsidRDefault="00352A47" w:rsidP="00352A47">
      <w:pPr>
        <w:rPr>
          <w:rFonts w:ascii="Calibri" w:hAnsi="Calibri" w:cs="Calibri"/>
          <w:sz w:val="24"/>
          <w:szCs w:val="24"/>
        </w:rPr>
      </w:pPr>
      <w:r w:rsidRPr="00C812F9">
        <w:rPr>
          <w:rFonts w:ascii="Calibri" w:hAnsi="Calibri"/>
          <w:color w:val="000000"/>
          <w:kern w:val="24"/>
          <w:sz w:val="24"/>
          <w:szCs w:val="24"/>
        </w:rPr>
        <w:t xml:space="preserve">CHEO Research Institute does not </w:t>
      </w:r>
      <w:r w:rsidRPr="00FE55AB">
        <w:rPr>
          <w:rFonts w:ascii="Calibri" w:hAnsi="Calibri" w:cs="Calibri"/>
          <w:sz w:val="24"/>
          <w:szCs w:val="24"/>
        </w:rPr>
        <w:t xml:space="preserve">use artificial intelligence during the selection and recruitment process. </w:t>
      </w:r>
    </w:p>
    <w:p w14:paraId="0B1E958A" w14:textId="77777777" w:rsidR="00352A47" w:rsidRDefault="00352A47" w:rsidP="00352A47">
      <w:pPr>
        <w:widowControl w:val="0"/>
        <w:spacing w:before="180"/>
        <w:rPr>
          <w:rFonts w:ascii="Calibri" w:hAnsi="Calibri"/>
          <w:color w:val="000000"/>
          <w:sz w:val="24"/>
          <w:szCs w:val="24"/>
          <w:shd w:val="clear" w:color="auto" w:fill="FFFFFF"/>
        </w:rPr>
      </w:pPr>
      <w:r w:rsidRPr="00C812F9">
        <w:rPr>
          <w:rFonts w:ascii="Calibri" w:hAnsi="Calibri"/>
          <w:sz w:val="24"/>
          <w:szCs w:val="24"/>
        </w:rPr>
        <w:t xml:space="preserve">Applications will only be considered from those eligible to work in Canada.  </w:t>
      </w:r>
      <w:r w:rsidRPr="00C812F9">
        <w:rPr>
          <w:rFonts w:ascii="Calibri" w:hAnsi="Calibri"/>
          <w:color w:val="000000"/>
          <w:sz w:val="24"/>
          <w:szCs w:val="24"/>
          <w:shd w:val="clear" w:color="auto" w:fill="FFFFFF"/>
        </w:rPr>
        <w:t>We thank all applicants for their interest; however, only those invited for an interview will be contacted.</w:t>
      </w:r>
    </w:p>
    <w:p w14:paraId="06A450FA" w14:textId="77777777" w:rsidR="006B7773" w:rsidRDefault="006B7773" w:rsidP="00352A47">
      <w:pPr>
        <w:widowControl w:val="0"/>
        <w:spacing w:before="180"/>
        <w:rPr>
          <w:rFonts w:ascii="Calibri" w:hAnsi="Calibri"/>
          <w:color w:val="000000"/>
          <w:sz w:val="24"/>
          <w:szCs w:val="24"/>
          <w:shd w:val="clear" w:color="auto" w:fill="FFFFFF"/>
        </w:rPr>
      </w:pPr>
    </w:p>
    <w:p w14:paraId="133092A2" w14:textId="457736A2" w:rsidR="006B7773" w:rsidRPr="006B7773" w:rsidRDefault="006B7773" w:rsidP="006B7773">
      <w:pPr>
        <w:widowControl w:val="0"/>
        <w:spacing w:before="180"/>
        <w:jc w:val="center"/>
        <w:rPr>
          <w:rFonts w:ascii="Calibri" w:hAnsi="Calibri"/>
          <w:b/>
          <w:bCs/>
          <w:color w:val="000000"/>
          <w:sz w:val="24"/>
          <w:szCs w:val="24"/>
          <w:shd w:val="clear" w:color="auto" w:fill="FFFFFF"/>
          <w:lang w:val="fr-CA"/>
        </w:rPr>
      </w:pPr>
      <w:r w:rsidRPr="006B7773">
        <w:rPr>
          <w:rFonts w:ascii="Calibri" w:hAnsi="Calibri"/>
          <w:b/>
          <w:color w:val="000000"/>
          <w:sz w:val="24"/>
          <w:szCs w:val="24"/>
          <w:shd w:val="clear" w:color="auto" w:fill="FFFFFF"/>
          <w:lang w:val="fr-CA"/>
        </w:rPr>
        <w:t>DESCRIPTION DE POSTE</w:t>
      </w:r>
    </w:p>
    <w:p w14:paraId="49761017" w14:textId="77777777" w:rsidR="006B7773" w:rsidRPr="006B7773" w:rsidRDefault="006B7773" w:rsidP="006B7773">
      <w:pPr>
        <w:widowControl w:val="0"/>
        <w:spacing w:before="180"/>
        <w:jc w:val="center"/>
        <w:rPr>
          <w:rFonts w:ascii="Calibri" w:hAnsi="Calibri"/>
          <w:b/>
          <w:bCs/>
          <w:color w:val="000000"/>
          <w:sz w:val="24"/>
          <w:szCs w:val="24"/>
          <w:shd w:val="clear" w:color="auto" w:fill="FFFFFF"/>
          <w:lang w:val="fr-CA"/>
        </w:rPr>
      </w:pPr>
    </w:p>
    <w:p w14:paraId="515427E2" w14:textId="77777777" w:rsidR="006B7773" w:rsidRPr="006B7773" w:rsidRDefault="006B7773" w:rsidP="006B7773">
      <w:pPr>
        <w:widowControl w:val="0"/>
        <w:spacing w:before="180"/>
        <w:jc w:val="center"/>
        <w:rPr>
          <w:rFonts w:ascii="Calibri" w:hAnsi="Calibri"/>
          <w:b/>
          <w:bCs/>
          <w:color w:val="000000"/>
          <w:sz w:val="24"/>
          <w:szCs w:val="24"/>
          <w:shd w:val="clear" w:color="auto" w:fill="FFFFFF"/>
          <w:lang w:val="fr-CA"/>
        </w:rPr>
      </w:pPr>
      <w:r w:rsidRPr="006B7773">
        <w:rPr>
          <w:rFonts w:ascii="Calibri" w:hAnsi="Calibri"/>
          <w:b/>
          <w:color w:val="000000"/>
          <w:sz w:val="24"/>
          <w:szCs w:val="24"/>
          <w:shd w:val="clear" w:color="auto" w:fill="FFFFFF"/>
          <w:lang w:val="fr-CA"/>
        </w:rPr>
        <w:t>Numéro d’affichage RI</w:t>
      </w:r>
      <w:r w:rsidRPr="006B7773">
        <w:rPr>
          <w:rFonts w:ascii="Calibri" w:hAnsi="Calibri"/>
          <w:b/>
          <w:color w:val="000000"/>
          <w:sz w:val="24"/>
          <w:szCs w:val="24"/>
          <w:shd w:val="clear" w:color="auto" w:fill="FFFFFF"/>
          <w:lang w:val="fr-CA"/>
        </w:rPr>
        <w:noBreakHyphen/>
        <w:t>24</w:t>
      </w:r>
      <w:r w:rsidRPr="006B7773">
        <w:rPr>
          <w:rFonts w:ascii="Calibri" w:hAnsi="Calibri"/>
          <w:b/>
          <w:color w:val="000000"/>
          <w:sz w:val="24"/>
          <w:szCs w:val="24"/>
          <w:shd w:val="clear" w:color="auto" w:fill="FFFFFF"/>
          <w:lang w:val="fr-CA"/>
        </w:rPr>
        <w:noBreakHyphen/>
        <w:t>048</w:t>
      </w:r>
    </w:p>
    <w:p w14:paraId="248AE7AA" w14:textId="77777777" w:rsidR="006B7773" w:rsidRPr="006B7773" w:rsidRDefault="006B7773" w:rsidP="006B7773">
      <w:pPr>
        <w:widowControl w:val="0"/>
        <w:spacing w:before="180"/>
        <w:jc w:val="center"/>
        <w:rPr>
          <w:rFonts w:ascii="Calibri" w:hAnsi="Calibri"/>
          <w:b/>
          <w:bCs/>
          <w:color w:val="000000"/>
          <w:sz w:val="24"/>
          <w:szCs w:val="24"/>
          <w:shd w:val="clear" w:color="auto" w:fill="FFFFFF"/>
          <w:lang w:val="fr-CA"/>
        </w:rPr>
      </w:pPr>
    </w:p>
    <w:p w14:paraId="7FE62112" w14:textId="05516EA9" w:rsidR="006B7773" w:rsidRPr="006B7773" w:rsidRDefault="006B7773" w:rsidP="006B7773">
      <w:pPr>
        <w:widowControl w:val="0"/>
        <w:spacing w:before="180"/>
        <w:jc w:val="center"/>
        <w:rPr>
          <w:rFonts w:ascii="Calibri" w:hAnsi="Calibri"/>
          <w:b/>
          <w:bCs/>
          <w:color w:val="000000"/>
          <w:sz w:val="24"/>
          <w:szCs w:val="24"/>
          <w:shd w:val="clear" w:color="auto" w:fill="FFFFFF"/>
          <w:lang w:val="fr-CA"/>
        </w:rPr>
      </w:pPr>
      <w:r w:rsidRPr="006B7773">
        <w:rPr>
          <w:rFonts w:ascii="Calibri" w:hAnsi="Calibri"/>
          <w:b/>
          <w:color w:val="000000"/>
          <w:sz w:val="24"/>
          <w:szCs w:val="24"/>
          <w:shd w:val="clear" w:color="auto" w:fill="FFFFFF"/>
          <w:lang w:val="fr-CA"/>
        </w:rPr>
        <w:t xml:space="preserve">Période d’affichage : Du </w:t>
      </w:r>
      <w:r w:rsidR="00EC03C6">
        <w:rPr>
          <w:rFonts w:ascii="Calibri" w:hAnsi="Calibri"/>
          <w:b/>
          <w:color w:val="000000"/>
          <w:sz w:val="24"/>
          <w:szCs w:val="24"/>
          <w:shd w:val="clear" w:color="auto" w:fill="FFFFFF"/>
          <w:lang w:val="fr-CA"/>
        </w:rPr>
        <w:t>7</w:t>
      </w:r>
      <w:r w:rsidRPr="006B7773">
        <w:rPr>
          <w:rFonts w:ascii="Calibri" w:hAnsi="Calibri"/>
          <w:b/>
          <w:color w:val="000000"/>
          <w:sz w:val="24"/>
          <w:szCs w:val="24"/>
          <w:shd w:val="clear" w:color="auto" w:fill="FFFFFF"/>
          <w:lang w:val="fr-CA"/>
        </w:rPr>
        <w:t xml:space="preserve"> au 2</w:t>
      </w:r>
      <w:r w:rsidR="00EC03C6">
        <w:rPr>
          <w:rFonts w:ascii="Calibri" w:hAnsi="Calibri"/>
          <w:b/>
          <w:color w:val="000000"/>
          <w:sz w:val="24"/>
          <w:szCs w:val="24"/>
          <w:shd w:val="clear" w:color="auto" w:fill="FFFFFF"/>
          <w:lang w:val="fr-CA"/>
        </w:rPr>
        <w:t>1</w:t>
      </w:r>
      <w:r w:rsidRPr="006B7773">
        <w:rPr>
          <w:rFonts w:ascii="Calibri" w:hAnsi="Calibri"/>
          <w:b/>
          <w:color w:val="000000"/>
          <w:sz w:val="24"/>
          <w:szCs w:val="24"/>
          <w:shd w:val="clear" w:color="auto" w:fill="FFFFFF"/>
          <w:lang w:val="fr-CA"/>
        </w:rPr>
        <w:t> novembre 2024</w:t>
      </w:r>
    </w:p>
    <w:p w14:paraId="3A8FB835" w14:textId="77777777" w:rsidR="006B7773" w:rsidRPr="006B7773" w:rsidRDefault="006B7773" w:rsidP="006B7773">
      <w:pPr>
        <w:widowControl w:val="0"/>
        <w:spacing w:before="180"/>
        <w:rPr>
          <w:rFonts w:ascii="Calibri" w:hAnsi="Calibri"/>
          <w:b/>
          <w:bCs/>
          <w:color w:val="000000"/>
          <w:sz w:val="24"/>
          <w:szCs w:val="24"/>
          <w:shd w:val="clear" w:color="auto" w:fill="FFFFFF"/>
          <w:lang w:val="fr-CA"/>
        </w:rPr>
      </w:pPr>
    </w:p>
    <w:p w14:paraId="369AAF15" w14:textId="77777777" w:rsidR="006B7773" w:rsidRPr="006B7773" w:rsidRDefault="006B7773" w:rsidP="006B7773">
      <w:pPr>
        <w:widowControl w:val="0"/>
        <w:spacing w:before="180"/>
        <w:rPr>
          <w:rFonts w:ascii="Calibri" w:hAnsi="Calibri"/>
          <w:b/>
          <w:bCs/>
          <w:color w:val="000000"/>
          <w:sz w:val="24"/>
          <w:szCs w:val="24"/>
          <w:shd w:val="clear" w:color="auto" w:fill="FFFFFF"/>
          <w:lang w:val="fr-CA"/>
        </w:rPr>
      </w:pPr>
    </w:p>
    <w:tbl>
      <w:tblPr>
        <w:tblW w:w="0" w:type="auto"/>
        <w:tblLook w:val="04A0" w:firstRow="1" w:lastRow="0" w:firstColumn="1" w:lastColumn="0" w:noHBand="0" w:noVBand="1"/>
      </w:tblPr>
      <w:tblGrid>
        <w:gridCol w:w="1728"/>
        <w:gridCol w:w="9000"/>
      </w:tblGrid>
      <w:tr w:rsidR="006B7773" w:rsidRPr="00EC03C6" w14:paraId="2C846341" w14:textId="77777777" w:rsidTr="006B7773">
        <w:trPr>
          <w:trHeight w:val="528"/>
        </w:trPr>
        <w:tc>
          <w:tcPr>
            <w:tcW w:w="1728" w:type="dxa"/>
          </w:tcPr>
          <w:p w14:paraId="673B8CB2" w14:textId="77777777" w:rsidR="006B7773" w:rsidRPr="006B7773" w:rsidRDefault="006B7773" w:rsidP="006B7773">
            <w:pPr>
              <w:widowControl w:val="0"/>
              <w:spacing w:before="180"/>
              <w:rPr>
                <w:rFonts w:ascii="Calibri" w:hAnsi="Calibri"/>
                <w:b/>
                <w:bCs/>
                <w:color w:val="000000"/>
                <w:sz w:val="24"/>
                <w:szCs w:val="24"/>
                <w:shd w:val="clear" w:color="auto" w:fill="FFFFFF"/>
                <w:lang w:val="fr-CA"/>
              </w:rPr>
            </w:pPr>
            <w:r w:rsidRPr="006B7773">
              <w:rPr>
                <w:rFonts w:ascii="Calibri" w:hAnsi="Calibri"/>
                <w:b/>
                <w:color w:val="000000"/>
                <w:sz w:val="24"/>
                <w:szCs w:val="24"/>
                <w:shd w:val="clear" w:color="auto" w:fill="FFFFFF"/>
                <w:lang w:val="fr-CA"/>
              </w:rPr>
              <w:t xml:space="preserve">  POSTE :</w:t>
            </w:r>
          </w:p>
          <w:p w14:paraId="72918139" w14:textId="77777777" w:rsidR="006B7773" w:rsidRPr="006B7773" w:rsidRDefault="006B7773" w:rsidP="006B7773">
            <w:pPr>
              <w:widowControl w:val="0"/>
              <w:spacing w:before="180"/>
              <w:rPr>
                <w:rFonts w:ascii="Calibri" w:hAnsi="Calibri"/>
                <w:b/>
                <w:bCs/>
                <w:color w:val="000000"/>
                <w:sz w:val="24"/>
                <w:szCs w:val="24"/>
                <w:shd w:val="clear" w:color="auto" w:fill="FFFFFF"/>
                <w:lang w:val="fr-CA"/>
              </w:rPr>
            </w:pPr>
          </w:p>
        </w:tc>
        <w:tc>
          <w:tcPr>
            <w:tcW w:w="9000" w:type="dxa"/>
          </w:tcPr>
          <w:p w14:paraId="53174B83" w14:textId="77777777" w:rsidR="006B7773" w:rsidRPr="006B7773" w:rsidRDefault="006B7773" w:rsidP="006B7773">
            <w:pPr>
              <w:widowControl w:val="0"/>
              <w:spacing w:before="180"/>
              <w:rPr>
                <w:rFonts w:ascii="Calibri" w:hAnsi="Calibri"/>
                <w:b/>
                <w:bCs/>
                <w:color w:val="000000"/>
                <w:sz w:val="24"/>
                <w:szCs w:val="24"/>
                <w:shd w:val="clear" w:color="auto" w:fill="FFFFFF"/>
                <w:lang w:val="fr-CA"/>
              </w:rPr>
            </w:pPr>
            <w:r w:rsidRPr="006B7773">
              <w:rPr>
                <w:rFonts w:ascii="Calibri" w:hAnsi="Calibri"/>
                <w:b/>
                <w:color w:val="000000"/>
                <w:sz w:val="24"/>
                <w:szCs w:val="24"/>
                <w:shd w:val="clear" w:color="auto" w:fill="FFFFFF"/>
                <w:lang w:val="fr-CA"/>
              </w:rPr>
              <w:t>Conseillère ou conseiller juridique et gestionnaire, équipe des contrats</w:t>
            </w:r>
          </w:p>
          <w:p w14:paraId="3FB8B855" w14:textId="77777777" w:rsidR="006B7773" w:rsidRPr="006B7773" w:rsidRDefault="006B7773" w:rsidP="006B7773">
            <w:pPr>
              <w:widowControl w:val="0"/>
              <w:spacing w:before="180"/>
              <w:rPr>
                <w:rFonts w:ascii="Calibri" w:hAnsi="Calibri"/>
                <w:b/>
                <w:bCs/>
                <w:color w:val="000000"/>
                <w:sz w:val="24"/>
                <w:szCs w:val="24"/>
                <w:shd w:val="clear" w:color="auto" w:fill="FFFFFF"/>
                <w:lang w:val="fr-CA"/>
              </w:rPr>
            </w:pPr>
          </w:p>
        </w:tc>
      </w:tr>
      <w:tr w:rsidR="006B7773" w:rsidRPr="00EC03C6" w14:paraId="0BE2ABC4" w14:textId="77777777" w:rsidTr="006B7773">
        <w:tc>
          <w:tcPr>
            <w:tcW w:w="1728" w:type="dxa"/>
            <w:hideMark/>
          </w:tcPr>
          <w:tbl>
            <w:tblPr>
              <w:tblW w:w="0" w:type="auto"/>
              <w:tblLook w:val="01E0" w:firstRow="1" w:lastRow="1" w:firstColumn="1" w:lastColumn="1" w:noHBand="0" w:noVBand="0"/>
            </w:tblPr>
            <w:tblGrid>
              <w:gridCol w:w="1182"/>
              <w:gridCol w:w="330"/>
            </w:tblGrid>
            <w:tr w:rsidR="006B7773" w:rsidRPr="006B7773" w14:paraId="144F362C" w14:textId="77777777">
              <w:trPr>
                <w:trHeight w:val="360"/>
              </w:trPr>
              <w:tc>
                <w:tcPr>
                  <w:tcW w:w="2608" w:type="dxa"/>
                  <w:hideMark/>
                </w:tcPr>
                <w:p w14:paraId="6DE08E4D" w14:textId="77777777" w:rsidR="006B7773" w:rsidRPr="006B7773" w:rsidRDefault="006B7773" w:rsidP="006B7773">
                  <w:pPr>
                    <w:widowControl w:val="0"/>
                    <w:spacing w:before="180"/>
                    <w:rPr>
                      <w:rFonts w:ascii="Calibri" w:hAnsi="Calibri"/>
                      <w:b/>
                      <w:bCs/>
                      <w:color w:val="000000"/>
                      <w:sz w:val="24"/>
                      <w:szCs w:val="24"/>
                      <w:shd w:val="clear" w:color="auto" w:fill="FFFFFF"/>
                      <w:lang w:val="fr-CA"/>
                    </w:rPr>
                  </w:pPr>
                  <w:r w:rsidRPr="006B7773">
                    <w:rPr>
                      <w:rFonts w:ascii="Calibri" w:hAnsi="Calibri"/>
                      <w:b/>
                      <w:color w:val="000000"/>
                      <w:sz w:val="24"/>
                      <w:szCs w:val="24"/>
                      <w:shd w:val="clear" w:color="auto" w:fill="FFFFFF"/>
                      <w:lang w:val="fr-CA"/>
                    </w:rPr>
                    <w:t>DURÉE :</w:t>
                  </w:r>
                </w:p>
              </w:tc>
              <w:tc>
                <w:tcPr>
                  <w:tcW w:w="6900" w:type="dxa"/>
                </w:tcPr>
                <w:p w14:paraId="5AC00A12" w14:textId="77777777" w:rsidR="006B7773" w:rsidRPr="006B7773" w:rsidRDefault="006B7773" w:rsidP="006B7773">
                  <w:pPr>
                    <w:widowControl w:val="0"/>
                    <w:spacing w:before="180"/>
                    <w:rPr>
                      <w:rFonts w:ascii="Calibri" w:hAnsi="Calibri"/>
                      <w:bCs/>
                      <w:color w:val="000000"/>
                      <w:sz w:val="24"/>
                      <w:szCs w:val="24"/>
                      <w:shd w:val="clear" w:color="auto" w:fill="FFFFFF"/>
                      <w:lang w:val="en-US"/>
                    </w:rPr>
                  </w:pPr>
                </w:p>
              </w:tc>
            </w:tr>
            <w:tr w:rsidR="006B7773" w:rsidRPr="006B7773" w14:paraId="5699B144" w14:textId="77777777">
              <w:trPr>
                <w:trHeight w:val="360"/>
              </w:trPr>
              <w:tc>
                <w:tcPr>
                  <w:tcW w:w="2608" w:type="dxa"/>
                </w:tcPr>
                <w:p w14:paraId="3DDE0376" w14:textId="77777777" w:rsidR="006B7773" w:rsidRPr="006B7773" w:rsidRDefault="006B7773" w:rsidP="006B7773">
                  <w:pPr>
                    <w:widowControl w:val="0"/>
                    <w:spacing w:before="180"/>
                    <w:rPr>
                      <w:rFonts w:ascii="Calibri" w:hAnsi="Calibri"/>
                      <w:b/>
                      <w:bCs/>
                      <w:color w:val="000000"/>
                      <w:sz w:val="24"/>
                      <w:szCs w:val="24"/>
                      <w:shd w:val="clear" w:color="auto" w:fill="FFFFFF"/>
                      <w:lang w:val="en-US"/>
                    </w:rPr>
                  </w:pPr>
                </w:p>
                <w:p w14:paraId="093798AB" w14:textId="77777777" w:rsidR="006B7773" w:rsidRPr="006B7773" w:rsidRDefault="006B7773" w:rsidP="006B7773">
                  <w:pPr>
                    <w:widowControl w:val="0"/>
                    <w:spacing w:before="180"/>
                    <w:rPr>
                      <w:rFonts w:ascii="Calibri" w:hAnsi="Calibri"/>
                      <w:b/>
                      <w:bCs/>
                      <w:color w:val="000000"/>
                      <w:sz w:val="24"/>
                      <w:szCs w:val="24"/>
                      <w:shd w:val="clear" w:color="auto" w:fill="FFFFFF"/>
                      <w:lang w:val="fr-CA"/>
                    </w:rPr>
                  </w:pPr>
                  <w:r w:rsidRPr="006B7773">
                    <w:rPr>
                      <w:rFonts w:ascii="Calibri" w:hAnsi="Calibri"/>
                      <w:b/>
                      <w:color w:val="000000"/>
                      <w:sz w:val="24"/>
                      <w:szCs w:val="24"/>
                      <w:shd w:val="clear" w:color="auto" w:fill="FFFFFF"/>
                      <w:lang w:val="fr-CA"/>
                    </w:rPr>
                    <w:t xml:space="preserve">SALAIRE : </w:t>
                  </w:r>
                </w:p>
              </w:tc>
              <w:tc>
                <w:tcPr>
                  <w:tcW w:w="6900" w:type="dxa"/>
                </w:tcPr>
                <w:p w14:paraId="34E88095" w14:textId="77777777" w:rsidR="006B7773" w:rsidRPr="006B7773" w:rsidRDefault="006B7773" w:rsidP="006B7773">
                  <w:pPr>
                    <w:widowControl w:val="0"/>
                    <w:spacing w:before="180"/>
                    <w:rPr>
                      <w:rFonts w:ascii="Calibri" w:hAnsi="Calibri"/>
                      <w:bCs/>
                      <w:color w:val="000000"/>
                      <w:sz w:val="24"/>
                      <w:szCs w:val="24"/>
                      <w:shd w:val="clear" w:color="auto" w:fill="FFFFFF"/>
                      <w:lang w:val="en-US"/>
                    </w:rPr>
                  </w:pPr>
                </w:p>
              </w:tc>
            </w:tr>
            <w:tr w:rsidR="006B7773" w:rsidRPr="006B7773" w14:paraId="2B9D2A5E" w14:textId="77777777">
              <w:trPr>
                <w:trHeight w:val="360"/>
              </w:trPr>
              <w:tc>
                <w:tcPr>
                  <w:tcW w:w="2608" w:type="dxa"/>
                </w:tcPr>
                <w:p w14:paraId="61324F13" w14:textId="77777777" w:rsidR="006B7773" w:rsidRPr="006B7773" w:rsidRDefault="006B7773" w:rsidP="006B7773">
                  <w:pPr>
                    <w:widowControl w:val="0"/>
                    <w:spacing w:before="180"/>
                    <w:rPr>
                      <w:rFonts w:ascii="Calibri" w:hAnsi="Calibri"/>
                      <w:b/>
                      <w:bCs/>
                      <w:color w:val="000000"/>
                      <w:sz w:val="24"/>
                      <w:szCs w:val="24"/>
                      <w:shd w:val="clear" w:color="auto" w:fill="FFFFFF"/>
                      <w:lang w:val="en-US"/>
                    </w:rPr>
                  </w:pPr>
                </w:p>
              </w:tc>
              <w:tc>
                <w:tcPr>
                  <w:tcW w:w="6900" w:type="dxa"/>
                </w:tcPr>
                <w:p w14:paraId="62106FC8" w14:textId="77777777" w:rsidR="006B7773" w:rsidRPr="006B7773" w:rsidRDefault="006B7773" w:rsidP="006B7773">
                  <w:pPr>
                    <w:widowControl w:val="0"/>
                    <w:spacing w:before="180"/>
                    <w:rPr>
                      <w:rFonts w:ascii="Calibri" w:hAnsi="Calibri"/>
                      <w:bCs/>
                      <w:color w:val="000000"/>
                      <w:sz w:val="24"/>
                      <w:szCs w:val="24"/>
                      <w:shd w:val="clear" w:color="auto" w:fill="FFFFFF"/>
                      <w:lang w:val="en-US"/>
                    </w:rPr>
                  </w:pPr>
                </w:p>
              </w:tc>
            </w:tr>
          </w:tbl>
          <w:p w14:paraId="476F2267" w14:textId="77777777" w:rsidR="006B7773" w:rsidRPr="006B7773" w:rsidRDefault="006B7773" w:rsidP="006B7773">
            <w:pPr>
              <w:widowControl w:val="0"/>
              <w:spacing w:before="180"/>
              <w:rPr>
                <w:rFonts w:ascii="Calibri" w:hAnsi="Calibri"/>
                <w:b/>
                <w:bCs/>
                <w:color w:val="000000"/>
                <w:sz w:val="24"/>
                <w:szCs w:val="24"/>
                <w:shd w:val="clear" w:color="auto" w:fill="FFFFFF"/>
                <w:lang w:val="fr-CA"/>
              </w:rPr>
            </w:pPr>
          </w:p>
        </w:tc>
        <w:tc>
          <w:tcPr>
            <w:tcW w:w="9000" w:type="dxa"/>
          </w:tcPr>
          <w:p w14:paraId="0D87A37C" w14:textId="77777777" w:rsidR="006B7773" w:rsidRPr="006B7773" w:rsidRDefault="006B7773" w:rsidP="006B7773">
            <w:pPr>
              <w:widowControl w:val="0"/>
              <w:spacing w:before="180"/>
              <w:rPr>
                <w:rFonts w:ascii="Calibri" w:hAnsi="Calibri"/>
                <w:color w:val="000000"/>
                <w:sz w:val="24"/>
                <w:szCs w:val="24"/>
                <w:shd w:val="clear" w:color="auto" w:fill="FFFFFF"/>
                <w:lang w:val="fr-CA"/>
              </w:rPr>
            </w:pPr>
            <w:r w:rsidRPr="006B7773">
              <w:rPr>
                <w:rFonts w:ascii="Calibri" w:hAnsi="Calibri"/>
                <w:color w:val="000000"/>
                <w:sz w:val="24"/>
                <w:szCs w:val="24"/>
                <w:shd w:val="clear" w:color="auto" w:fill="FFFFFF"/>
                <w:lang w:val="fr-CA"/>
              </w:rPr>
              <w:t>Permanent, temps plein, 1,0 ETP</w:t>
            </w:r>
          </w:p>
          <w:p w14:paraId="27978C43" w14:textId="77777777" w:rsidR="006B7773" w:rsidRPr="00EC03C6" w:rsidRDefault="006B7773" w:rsidP="006B7773">
            <w:pPr>
              <w:widowControl w:val="0"/>
              <w:spacing w:before="180"/>
              <w:rPr>
                <w:rFonts w:ascii="Calibri" w:hAnsi="Calibri"/>
                <w:color w:val="000000"/>
                <w:sz w:val="24"/>
                <w:szCs w:val="24"/>
                <w:shd w:val="clear" w:color="auto" w:fill="FFFFFF"/>
                <w:lang w:val="fr-CA"/>
              </w:rPr>
            </w:pPr>
          </w:p>
          <w:p w14:paraId="7BECB35D" w14:textId="77777777" w:rsidR="006B7773" w:rsidRPr="006B7773" w:rsidRDefault="006B7773" w:rsidP="006B7773">
            <w:pPr>
              <w:widowControl w:val="0"/>
              <w:spacing w:before="180"/>
              <w:rPr>
                <w:rFonts w:ascii="Calibri" w:hAnsi="Calibri"/>
                <w:color w:val="000000"/>
                <w:sz w:val="24"/>
                <w:szCs w:val="24"/>
                <w:shd w:val="clear" w:color="auto" w:fill="FFFFFF"/>
                <w:lang w:val="fr-CA"/>
              </w:rPr>
            </w:pPr>
            <w:r w:rsidRPr="006B7773">
              <w:rPr>
                <w:rFonts w:ascii="Calibri" w:hAnsi="Calibri"/>
                <w:color w:val="000000"/>
                <w:sz w:val="24"/>
                <w:szCs w:val="24"/>
                <w:shd w:val="clear" w:color="auto" w:fill="FFFFFF"/>
                <w:lang w:val="fr-CA"/>
              </w:rPr>
              <w:t>Proportionnel aux compétences et à l’expérience</w:t>
            </w:r>
          </w:p>
          <w:p w14:paraId="42A9EC7F" w14:textId="77777777" w:rsidR="006B7773" w:rsidRPr="00EC03C6" w:rsidRDefault="006B7773" w:rsidP="006B7773">
            <w:pPr>
              <w:widowControl w:val="0"/>
              <w:spacing w:before="180"/>
              <w:rPr>
                <w:rFonts w:ascii="Calibri" w:hAnsi="Calibri"/>
                <w:color w:val="000000"/>
                <w:sz w:val="24"/>
                <w:szCs w:val="24"/>
                <w:shd w:val="clear" w:color="auto" w:fill="FFFFFF"/>
                <w:lang w:val="fr-CA"/>
              </w:rPr>
            </w:pPr>
          </w:p>
        </w:tc>
      </w:tr>
    </w:tbl>
    <w:p w14:paraId="11E439B3" w14:textId="77777777" w:rsidR="006B7773" w:rsidRPr="006B7773" w:rsidRDefault="006B7773" w:rsidP="006B7773">
      <w:pPr>
        <w:widowControl w:val="0"/>
        <w:spacing w:before="180"/>
        <w:rPr>
          <w:rFonts w:ascii="Calibri" w:hAnsi="Calibri"/>
          <w:color w:val="000000"/>
          <w:sz w:val="24"/>
          <w:szCs w:val="24"/>
          <w:shd w:val="clear" w:color="auto" w:fill="FFFFFF"/>
          <w:lang w:val="fr-CA"/>
        </w:rPr>
      </w:pPr>
      <w:r w:rsidRPr="006B7773">
        <w:rPr>
          <w:rFonts w:ascii="Calibri" w:hAnsi="Calibri"/>
          <w:b/>
          <w:color w:val="000000"/>
          <w:sz w:val="24"/>
          <w:szCs w:val="24"/>
          <w:shd w:val="clear" w:color="auto" w:fill="FFFFFF"/>
          <w:lang w:val="fr-CA"/>
        </w:rPr>
        <w:t xml:space="preserve">   SUPERVISEUR(E) :</w:t>
      </w:r>
      <w:r w:rsidRPr="006B7773">
        <w:rPr>
          <w:rFonts w:ascii="Calibri" w:hAnsi="Calibri"/>
          <w:color w:val="000000"/>
          <w:sz w:val="24"/>
          <w:szCs w:val="24"/>
          <w:shd w:val="clear" w:color="auto" w:fill="FFFFFF"/>
          <w:lang w:val="fr-CA"/>
        </w:rPr>
        <w:t xml:space="preserve">     Président-directeur général, Institut de recherche du CHEO et avocat général et chef de la protection des renseignements personnels du CHEO </w:t>
      </w:r>
    </w:p>
    <w:p w14:paraId="7B86440B" w14:textId="77777777" w:rsidR="006B7773" w:rsidRPr="006B7773" w:rsidRDefault="006B7773" w:rsidP="006B7773">
      <w:pPr>
        <w:widowControl w:val="0"/>
        <w:spacing w:before="180"/>
        <w:rPr>
          <w:rFonts w:ascii="Calibri" w:hAnsi="Calibri"/>
          <w:color w:val="000000"/>
          <w:sz w:val="24"/>
          <w:szCs w:val="24"/>
          <w:shd w:val="clear" w:color="auto" w:fill="FFFFFF"/>
          <w:lang w:val="fr-CA"/>
        </w:rPr>
      </w:pPr>
      <w:r w:rsidRPr="006B7773">
        <w:rPr>
          <w:rFonts w:ascii="Calibri" w:hAnsi="Calibri"/>
          <w:color w:val="000000"/>
          <w:sz w:val="24"/>
          <w:szCs w:val="24"/>
          <w:shd w:val="clear" w:color="auto" w:fill="FFFFFF"/>
          <w:lang w:val="fr-CA"/>
        </w:rPr>
        <w:tab/>
      </w:r>
      <w:r w:rsidRPr="006B7773">
        <w:rPr>
          <w:rFonts w:ascii="Calibri" w:hAnsi="Calibri"/>
          <w:color w:val="000000"/>
          <w:sz w:val="24"/>
          <w:szCs w:val="24"/>
          <w:shd w:val="clear" w:color="auto" w:fill="FFFFFF"/>
          <w:lang w:val="fr-CA"/>
        </w:rPr>
        <w:tab/>
        <w:t xml:space="preserve">     </w:t>
      </w:r>
    </w:p>
    <w:p w14:paraId="68ED46CA" w14:textId="77777777" w:rsidR="006B7773" w:rsidRPr="006B7773" w:rsidRDefault="006B7773" w:rsidP="006B7773">
      <w:pPr>
        <w:widowControl w:val="0"/>
        <w:spacing w:before="180"/>
        <w:rPr>
          <w:rFonts w:ascii="Calibri" w:hAnsi="Calibri"/>
          <w:color w:val="000000"/>
          <w:sz w:val="24"/>
          <w:szCs w:val="24"/>
          <w:shd w:val="clear" w:color="auto" w:fill="FFFFFF"/>
          <w:lang w:val="fr-CA"/>
        </w:rPr>
      </w:pPr>
      <w:r w:rsidRPr="006B7773">
        <w:rPr>
          <w:rFonts w:ascii="Calibri" w:hAnsi="Calibri"/>
          <w:color w:val="000000"/>
          <w:sz w:val="24"/>
          <w:szCs w:val="24"/>
          <w:shd w:val="clear" w:color="auto" w:fill="FFFFFF"/>
          <w:lang w:val="fr-CA"/>
        </w:rPr>
        <w:t xml:space="preserve">Le Centre hospitalier pour enfants de l’est de l’Ontario (CHEO) est un organisme de soins de santé important et l’un des rares chefs de file mondiaux en matière de santé pédiatrique. L’Institut de recherche du CHEO (IR du CHEO) est l’un des principaux instituts de recherche en milieu hospitalier au Canada, et il est situé à Ottawa. </w:t>
      </w:r>
    </w:p>
    <w:p w14:paraId="71C1A9B1" w14:textId="77777777" w:rsidR="006B7773" w:rsidRPr="006B7773" w:rsidRDefault="006B7773" w:rsidP="006B7773">
      <w:pPr>
        <w:widowControl w:val="0"/>
        <w:spacing w:before="180"/>
        <w:rPr>
          <w:rFonts w:ascii="Calibri" w:hAnsi="Calibri"/>
          <w:color w:val="000000"/>
          <w:sz w:val="24"/>
          <w:szCs w:val="24"/>
          <w:shd w:val="clear" w:color="auto" w:fill="FFFFFF"/>
          <w:lang w:val="fr-CA"/>
        </w:rPr>
      </w:pPr>
      <w:r w:rsidRPr="006B7773">
        <w:rPr>
          <w:rFonts w:ascii="Calibri" w:hAnsi="Calibri"/>
          <w:color w:val="000000"/>
          <w:sz w:val="24"/>
          <w:szCs w:val="24"/>
          <w:shd w:val="clear" w:color="auto" w:fill="FFFFFF"/>
          <w:lang w:val="fr-CA"/>
        </w:rPr>
        <w:t xml:space="preserve">Nous reconnaissons qu’Ottawa est bâtie sur un territoire non cédé du peuple anichinabé algonquin. Les membres de la Nation algonquine </w:t>
      </w:r>
      <w:proofErr w:type="spellStart"/>
      <w:r w:rsidRPr="006B7773">
        <w:rPr>
          <w:rFonts w:ascii="Calibri" w:hAnsi="Calibri"/>
          <w:color w:val="000000"/>
          <w:sz w:val="24"/>
          <w:szCs w:val="24"/>
          <w:shd w:val="clear" w:color="auto" w:fill="FFFFFF"/>
          <w:lang w:val="fr-CA"/>
        </w:rPr>
        <w:t>Anishinaabe</w:t>
      </w:r>
      <w:proofErr w:type="spellEnd"/>
      <w:r w:rsidRPr="006B7773">
        <w:rPr>
          <w:rFonts w:ascii="Calibri" w:hAnsi="Calibri"/>
          <w:color w:val="000000"/>
          <w:sz w:val="24"/>
          <w:szCs w:val="24"/>
          <w:shd w:val="clear" w:color="auto" w:fill="FFFFFF"/>
          <w:lang w:val="fr-CA"/>
        </w:rPr>
        <w:t xml:space="preserve"> vivent sur ce territoire depuis des millénaires. Nous leur </w:t>
      </w:r>
      <w:r w:rsidRPr="006B7773">
        <w:rPr>
          <w:rFonts w:ascii="Calibri" w:hAnsi="Calibri"/>
          <w:color w:val="000000"/>
          <w:sz w:val="24"/>
          <w:szCs w:val="24"/>
          <w:shd w:val="clear" w:color="auto" w:fill="FFFFFF"/>
          <w:lang w:val="fr-CA"/>
        </w:rPr>
        <w:lastRenderedPageBreak/>
        <w:t>rendons hommage, ainsi qu’à ce territoire. Leur culture et leur présence ont enrichi le territoire et continuent de l’enrichir. Nous rendons également hommage à l’ensemble des Premières Nations, des Inuits et des Métis, de même qu’à leurs précieuses contributions à ce territoire, passées et présentes. Cette offre d’emploi donne l’occasion d’intégrer de façon concrète le savoir-faire autochtone dans nos programmes de recherche.</w:t>
      </w:r>
    </w:p>
    <w:p w14:paraId="2D97E43D" w14:textId="77777777" w:rsidR="006B7773" w:rsidRPr="006B7773" w:rsidRDefault="006B7773" w:rsidP="006B7773">
      <w:pPr>
        <w:widowControl w:val="0"/>
        <w:spacing w:before="180"/>
        <w:rPr>
          <w:rFonts w:ascii="Calibri" w:hAnsi="Calibri"/>
          <w:color w:val="000000"/>
          <w:sz w:val="24"/>
          <w:szCs w:val="24"/>
          <w:shd w:val="clear" w:color="auto" w:fill="FFFFFF"/>
          <w:lang w:val="fr-CA"/>
        </w:rPr>
      </w:pPr>
    </w:p>
    <w:p w14:paraId="3C915282" w14:textId="200F026B" w:rsidR="006B7773" w:rsidRPr="006B7773" w:rsidRDefault="006B7773" w:rsidP="006B7773">
      <w:pPr>
        <w:widowControl w:val="0"/>
        <w:spacing w:before="180"/>
        <w:rPr>
          <w:rFonts w:ascii="Calibri" w:hAnsi="Calibri"/>
          <w:b/>
          <w:color w:val="000000"/>
          <w:sz w:val="24"/>
          <w:szCs w:val="24"/>
          <w:shd w:val="clear" w:color="auto" w:fill="FFFFFF"/>
          <w:lang w:val="fr-CA"/>
        </w:rPr>
      </w:pPr>
      <w:r w:rsidRPr="006B7773">
        <w:rPr>
          <w:rFonts w:ascii="Calibri" w:hAnsi="Calibri"/>
          <w:b/>
          <w:color w:val="000000"/>
          <w:sz w:val="24"/>
          <w:szCs w:val="24"/>
          <w:shd w:val="clear" w:color="auto" w:fill="FFFFFF"/>
          <w:lang w:val="fr-CA"/>
        </w:rPr>
        <w:t>Nous avons immédiatement besoin d’une conseillère ou d’un conseiller juridique et gestionnaire au sein de notre équipe des contrats.</w:t>
      </w:r>
    </w:p>
    <w:p w14:paraId="2E170D3C" w14:textId="77777777" w:rsidR="006B7773" w:rsidRPr="006B7773" w:rsidRDefault="006B7773" w:rsidP="006B7773">
      <w:pPr>
        <w:widowControl w:val="0"/>
        <w:spacing w:before="180"/>
        <w:rPr>
          <w:rFonts w:ascii="Calibri" w:hAnsi="Calibri"/>
          <w:b/>
          <w:bCs/>
          <w:color w:val="000000"/>
          <w:sz w:val="24"/>
          <w:szCs w:val="24"/>
          <w:shd w:val="clear" w:color="auto" w:fill="FFFFFF"/>
          <w:lang w:val="fr-CA"/>
        </w:rPr>
      </w:pPr>
    </w:p>
    <w:p w14:paraId="45637FA1" w14:textId="77777777" w:rsidR="006B7773" w:rsidRPr="006B7773" w:rsidRDefault="006B7773" w:rsidP="006B7773">
      <w:pPr>
        <w:widowControl w:val="0"/>
        <w:spacing w:before="180"/>
        <w:rPr>
          <w:rFonts w:ascii="Calibri" w:hAnsi="Calibri"/>
          <w:b/>
          <w:bCs/>
          <w:color w:val="000000"/>
          <w:sz w:val="24"/>
          <w:szCs w:val="24"/>
          <w:shd w:val="clear" w:color="auto" w:fill="FFFFFF"/>
          <w:lang w:val="fr-CA"/>
        </w:rPr>
      </w:pPr>
      <w:r w:rsidRPr="006B7773">
        <w:rPr>
          <w:rFonts w:ascii="Calibri" w:hAnsi="Calibri"/>
          <w:b/>
          <w:color w:val="000000"/>
          <w:sz w:val="24"/>
          <w:szCs w:val="24"/>
          <w:shd w:val="clear" w:color="auto" w:fill="FFFFFF"/>
          <w:lang w:val="fr-CA"/>
        </w:rPr>
        <w:t>RESPONSABILITÉS</w:t>
      </w:r>
    </w:p>
    <w:p w14:paraId="15240C3F" w14:textId="77777777" w:rsidR="006B7773" w:rsidRPr="006B7773" w:rsidRDefault="006B7773" w:rsidP="006B7773">
      <w:pPr>
        <w:widowControl w:val="0"/>
        <w:spacing w:before="180"/>
        <w:rPr>
          <w:rFonts w:ascii="Calibri" w:hAnsi="Calibri"/>
          <w:b/>
          <w:bCs/>
          <w:color w:val="000000"/>
          <w:sz w:val="24"/>
          <w:szCs w:val="24"/>
          <w:shd w:val="clear" w:color="auto" w:fill="FFFFFF"/>
          <w:lang w:val="fr-CA"/>
        </w:rPr>
      </w:pPr>
      <w:r w:rsidRPr="006B7773">
        <w:rPr>
          <w:rFonts w:ascii="Calibri" w:hAnsi="Calibri"/>
          <w:b/>
          <w:color w:val="000000"/>
          <w:sz w:val="24"/>
          <w:szCs w:val="24"/>
          <w:shd w:val="clear" w:color="auto" w:fill="FFFFFF"/>
          <w:lang w:val="fr-CA"/>
        </w:rPr>
        <w:t>Conseillère ou conseiller juridique général</w:t>
      </w:r>
    </w:p>
    <w:p w14:paraId="22F68EAD" w14:textId="77777777" w:rsidR="006B7773" w:rsidRPr="006B7773" w:rsidRDefault="006B7773" w:rsidP="006B7773">
      <w:pPr>
        <w:widowControl w:val="0"/>
        <w:numPr>
          <w:ilvl w:val="0"/>
          <w:numId w:val="14"/>
        </w:numPr>
        <w:spacing w:before="180"/>
        <w:rPr>
          <w:rFonts w:ascii="Calibri" w:hAnsi="Calibri"/>
          <w:color w:val="000000"/>
          <w:sz w:val="24"/>
          <w:szCs w:val="24"/>
          <w:shd w:val="clear" w:color="auto" w:fill="FFFFFF"/>
          <w:lang w:val="fr-CA"/>
        </w:rPr>
      </w:pPr>
      <w:r w:rsidRPr="006B7773">
        <w:rPr>
          <w:rFonts w:ascii="Calibri" w:hAnsi="Calibri"/>
          <w:color w:val="000000"/>
          <w:sz w:val="24"/>
          <w:szCs w:val="24"/>
          <w:shd w:val="clear" w:color="auto" w:fill="FFFFFF"/>
          <w:lang w:val="fr-CA"/>
        </w:rPr>
        <w:t>Rédiger l’ébauche de contrats d’entreprise et de tierces parties, d’avis juridiques et d’autres documents juridiques, et négocier de tels contrats, le tout en mettant l’accent sur la recherche et les contrats de recherche (voir la section « Contrats » plus bas).</w:t>
      </w:r>
    </w:p>
    <w:p w14:paraId="67CC48C1" w14:textId="77777777" w:rsidR="006B7773" w:rsidRPr="006B7773" w:rsidRDefault="006B7773" w:rsidP="006B7773">
      <w:pPr>
        <w:widowControl w:val="0"/>
        <w:numPr>
          <w:ilvl w:val="0"/>
          <w:numId w:val="14"/>
        </w:numPr>
        <w:spacing w:before="180"/>
        <w:rPr>
          <w:rFonts w:ascii="Calibri" w:hAnsi="Calibri"/>
          <w:color w:val="000000"/>
          <w:sz w:val="24"/>
          <w:szCs w:val="24"/>
          <w:shd w:val="clear" w:color="auto" w:fill="FFFFFF"/>
          <w:lang w:val="fr-CA"/>
        </w:rPr>
      </w:pPr>
      <w:r w:rsidRPr="006B7773">
        <w:rPr>
          <w:rFonts w:ascii="Calibri" w:hAnsi="Calibri"/>
          <w:color w:val="000000"/>
          <w:sz w:val="24"/>
          <w:szCs w:val="24"/>
          <w:shd w:val="clear" w:color="auto" w:fill="FFFFFF"/>
          <w:lang w:val="fr-CA"/>
        </w:rPr>
        <w:t>Offrir des conseils juridiques et des renseignements au sujet d’un vaste éventail d’enjeux à l’échelle de l’organisme, notamment les affaires d’entreprise, commerciales et non gouvernementales, la gestion des risques ainsi que les questions de protection de la vie privée et d’accès à l’information.</w:t>
      </w:r>
    </w:p>
    <w:p w14:paraId="23100003" w14:textId="77777777" w:rsidR="006B7773" w:rsidRPr="006B7773" w:rsidRDefault="006B7773" w:rsidP="006B7773">
      <w:pPr>
        <w:widowControl w:val="0"/>
        <w:numPr>
          <w:ilvl w:val="0"/>
          <w:numId w:val="14"/>
        </w:numPr>
        <w:spacing w:before="180"/>
        <w:rPr>
          <w:rFonts w:ascii="Calibri" w:hAnsi="Calibri"/>
          <w:color w:val="000000"/>
          <w:sz w:val="24"/>
          <w:szCs w:val="24"/>
          <w:shd w:val="clear" w:color="auto" w:fill="FFFFFF"/>
          <w:lang w:val="fr-CA"/>
        </w:rPr>
      </w:pPr>
      <w:r w:rsidRPr="006B7773">
        <w:rPr>
          <w:rFonts w:ascii="Calibri" w:hAnsi="Calibri"/>
          <w:color w:val="000000"/>
          <w:sz w:val="24"/>
          <w:szCs w:val="24"/>
          <w:shd w:val="clear" w:color="auto" w:fill="FFFFFF"/>
          <w:lang w:val="fr-CA"/>
        </w:rPr>
        <w:t>Veiller à ce que l’organisme respecte les lois locales, provinciales et fédérales applicables régissant ses activités, notamment en ce qui a trait aux changements réglementaires.</w:t>
      </w:r>
    </w:p>
    <w:p w14:paraId="37DD3C25" w14:textId="77777777" w:rsidR="006B7773" w:rsidRPr="006B7773" w:rsidRDefault="006B7773" w:rsidP="006B7773">
      <w:pPr>
        <w:widowControl w:val="0"/>
        <w:numPr>
          <w:ilvl w:val="0"/>
          <w:numId w:val="14"/>
        </w:numPr>
        <w:spacing w:before="180"/>
        <w:rPr>
          <w:rFonts w:ascii="Calibri" w:hAnsi="Calibri"/>
          <w:color w:val="000000"/>
          <w:sz w:val="24"/>
          <w:szCs w:val="24"/>
          <w:shd w:val="clear" w:color="auto" w:fill="FFFFFF"/>
          <w:lang w:val="fr-CA"/>
        </w:rPr>
      </w:pPr>
      <w:r w:rsidRPr="006B7773">
        <w:rPr>
          <w:rFonts w:ascii="Calibri" w:hAnsi="Calibri"/>
          <w:color w:val="000000"/>
          <w:sz w:val="24"/>
          <w:szCs w:val="24"/>
          <w:shd w:val="clear" w:color="auto" w:fill="FFFFFF"/>
          <w:lang w:val="fr-CA"/>
        </w:rPr>
        <w:t>Cerner, combler et gérer les besoins juridiques en appui aux objectifs opérationnels et stratégiques, le tout au moyen d’une recherche, dont une recherche des faits efficace, ainsi que d’une prestation de conseils et d’avis juridiques de haute qualité qui tiennent compte des valeurs et de la tolérance au risque de l’organisme.</w:t>
      </w:r>
    </w:p>
    <w:p w14:paraId="3D59351A" w14:textId="77777777" w:rsidR="006B7773" w:rsidRPr="006B7773" w:rsidRDefault="006B7773" w:rsidP="006B7773">
      <w:pPr>
        <w:widowControl w:val="0"/>
        <w:numPr>
          <w:ilvl w:val="0"/>
          <w:numId w:val="14"/>
        </w:numPr>
        <w:spacing w:before="180"/>
        <w:rPr>
          <w:rFonts w:ascii="Calibri" w:hAnsi="Calibri"/>
          <w:color w:val="000000"/>
          <w:sz w:val="24"/>
          <w:szCs w:val="24"/>
          <w:shd w:val="clear" w:color="auto" w:fill="FFFFFF"/>
          <w:lang w:val="fr-CA"/>
        </w:rPr>
      </w:pPr>
      <w:r w:rsidRPr="006B7773">
        <w:rPr>
          <w:rFonts w:ascii="Calibri" w:hAnsi="Calibri"/>
          <w:color w:val="000000"/>
          <w:sz w:val="24"/>
          <w:szCs w:val="24"/>
          <w:shd w:val="clear" w:color="auto" w:fill="FFFFFF"/>
          <w:lang w:val="fr-CA"/>
        </w:rPr>
        <w:t>Déterminer les occasions à saisir et les secteurs potentiels de risque sur le plan juridique, et formuler des recommandations sur la tolérance au risque et les mécanismes en vue de gérer les risques et les occasions.</w:t>
      </w:r>
    </w:p>
    <w:p w14:paraId="2257023C" w14:textId="77777777" w:rsidR="006B7773" w:rsidRPr="006B7773" w:rsidRDefault="006B7773" w:rsidP="006B7773">
      <w:pPr>
        <w:widowControl w:val="0"/>
        <w:numPr>
          <w:ilvl w:val="0"/>
          <w:numId w:val="14"/>
        </w:numPr>
        <w:spacing w:before="180"/>
        <w:rPr>
          <w:rFonts w:ascii="Calibri" w:hAnsi="Calibri"/>
          <w:color w:val="000000"/>
          <w:sz w:val="24"/>
          <w:szCs w:val="24"/>
          <w:shd w:val="clear" w:color="auto" w:fill="FFFFFF"/>
          <w:lang w:val="fr-CA"/>
        </w:rPr>
      </w:pPr>
      <w:r w:rsidRPr="006B7773">
        <w:rPr>
          <w:rFonts w:ascii="Calibri" w:hAnsi="Calibri"/>
          <w:color w:val="000000"/>
          <w:sz w:val="24"/>
          <w:szCs w:val="24"/>
          <w:shd w:val="clear" w:color="auto" w:fill="FFFFFF"/>
          <w:lang w:val="fr-CA"/>
        </w:rPr>
        <w:t xml:space="preserve">Répondre aux demandes de renseignements de la part du personnel, des organismes affiliés du CHEO et des organismes externes. </w:t>
      </w:r>
    </w:p>
    <w:p w14:paraId="7EFD7ED3" w14:textId="77777777" w:rsidR="006B7773" w:rsidRPr="006B7773" w:rsidRDefault="006B7773" w:rsidP="006B7773">
      <w:pPr>
        <w:widowControl w:val="0"/>
        <w:numPr>
          <w:ilvl w:val="0"/>
          <w:numId w:val="14"/>
        </w:numPr>
        <w:spacing w:before="180"/>
        <w:rPr>
          <w:rFonts w:ascii="Calibri" w:hAnsi="Calibri"/>
          <w:color w:val="000000"/>
          <w:sz w:val="24"/>
          <w:szCs w:val="24"/>
          <w:shd w:val="clear" w:color="auto" w:fill="FFFFFF"/>
          <w:lang w:val="fr-CA"/>
        </w:rPr>
      </w:pPr>
      <w:r w:rsidRPr="006B7773">
        <w:rPr>
          <w:rFonts w:ascii="Calibri" w:hAnsi="Calibri"/>
          <w:color w:val="000000"/>
          <w:sz w:val="24"/>
          <w:szCs w:val="24"/>
          <w:shd w:val="clear" w:color="auto" w:fill="FFFFFF"/>
          <w:lang w:val="fr-CA"/>
        </w:rPr>
        <w:t>Soutenir les opérations du conseil d’administration et des comités de l’IR du CHEO, au besoin.</w:t>
      </w:r>
    </w:p>
    <w:p w14:paraId="5DF76C59" w14:textId="77777777" w:rsidR="006B7773" w:rsidRPr="006B7773" w:rsidRDefault="006B7773" w:rsidP="006B7773">
      <w:pPr>
        <w:widowControl w:val="0"/>
        <w:numPr>
          <w:ilvl w:val="0"/>
          <w:numId w:val="14"/>
        </w:numPr>
        <w:spacing w:before="180"/>
        <w:rPr>
          <w:rFonts w:ascii="Calibri" w:hAnsi="Calibri"/>
          <w:color w:val="000000"/>
          <w:sz w:val="24"/>
          <w:szCs w:val="24"/>
          <w:shd w:val="clear" w:color="auto" w:fill="FFFFFF"/>
          <w:lang w:val="fr-CA"/>
        </w:rPr>
      </w:pPr>
      <w:r w:rsidRPr="006B7773">
        <w:rPr>
          <w:rFonts w:ascii="Calibri" w:hAnsi="Calibri"/>
          <w:color w:val="000000"/>
          <w:sz w:val="24"/>
          <w:szCs w:val="24"/>
          <w:shd w:val="clear" w:color="auto" w:fill="FFFFFF"/>
          <w:lang w:val="fr-CA"/>
        </w:rPr>
        <w:t>Soutenir les initiatives de recherche et assurer la liaison avec l’ensemble des organismes affiliés afin de répondre à leurs questions juridiques et de protection de la vie privée courantes.</w:t>
      </w:r>
    </w:p>
    <w:p w14:paraId="78046A5F" w14:textId="77777777" w:rsidR="006B7773" w:rsidRPr="006B7773" w:rsidRDefault="006B7773" w:rsidP="006B7773">
      <w:pPr>
        <w:widowControl w:val="0"/>
        <w:numPr>
          <w:ilvl w:val="0"/>
          <w:numId w:val="14"/>
        </w:numPr>
        <w:spacing w:before="180"/>
        <w:rPr>
          <w:rFonts w:ascii="Calibri" w:hAnsi="Calibri"/>
          <w:color w:val="000000"/>
          <w:sz w:val="24"/>
          <w:szCs w:val="24"/>
          <w:shd w:val="clear" w:color="auto" w:fill="FFFFFF"/>
          <w:lang w:val="fr-CA"/>
        </w:rPr>
      </w:pPr>
      <w:r w:rsidRPr="006B7773">
        <w:rPr>
          <w:rFonts w:ascii="Calibri" w:hAnsi="Calibri"/>
          <w:color w:val="000000"/>
          <w:sz w:val="24"/>
          <w:szCs w:val="24"/>
          <w:shd w:val="clear" w:color="auto" w:fill="FFFFFF"/>
          <w:lang w:val="fr-CA"/>
        </w:rPr>
        <w:t>Établir de solides relations professionnelles avec les parties prenantes internes et externes afin de faciliter les communications constantes dans l’ensemble de l’organisme, d’anticiper et de gérer de manière proactive les besoins et les risques juridiques ainsi que de se tenir au courant des pratiques exemplaires et des tendances émergentes dans le domaine juridique et les secteurs pertinents.</w:t>
      </w:r>
    </w:p>
    <w:p w14:paraId="0F640A33" w14:textId="6C6F4A78" w:rsidR="006B7773" w:rsidRPr="00EC03C6" w:rsidRDefault="006B7773" w:rsidP="006B7773">
      <w:pPr>
        <w:widowControl w:val="0"/>
        <w:numPr>
          <w:ilvl w:val="0"/>
          <w:numId w:val="14"/>
        </w:numPr>
        <w:spacing w:before="180"/>
        <w:rPr>
          <w:rFonts w:ascii="Calibri" w:hAnsi="Calibri"/>
          <w:color w:val="000000"/>
          <w:sz w:val="24"/>
          <w:szCs w:val="24"/>
          <w:shd w:val="clear" w:color="auto" w:fill="FFFFFF"/>
          <w:lang w:val="fr-CA"/>
        </w:rPr>
      </w:pPr>
      <w:r w:rsidRPr="006B7773">
        <w:rPr>
          <w:rFonts w:ascii="Calibri" w:hAnsi="Calibri"/>
          <w:color w:val="000000"/>
          <w:sz w:val="24"/>
          <w:szCs w:val="24"/>
          <w:shd w:val="clear" w:color="auto" w:fill="FFFFFF"/>
          <w:lang w:val="fr-CA"/>
        </w:rPr>
        <w:t xml:space="preserve">Aider l’avocat général du CHEO. </w:t>
      </w:r>
    </w:p>
    <w:p w14:paraId="0BE7F357" w14:textId="77777777" w:rsidR="006B7773" w:rsidRPr="006B7773" w:rsidRDefault="006B7773" w:rsidP="006B7773">
      <w:pPr>
        <w:widowControl w:val="0"/>
        <w:spacing w:before="180"/>
        <w:rPr>
          <w:rFonts w:ascii="Calibri" w:hAnsi="Calibri"/>
          <w:b/>
          <w:bCs/>
          <w:color w:val="000000"/>
          <w:sz w:val="24"/>
          <w:szCs w:val="24"/>
          <w:shd w:val="clear" w:color="auto" w:fill="FFFFFF"/>
          <w:lang w:val="fr-CA"/>
        </w:rPr>
      </w:pPr>
      <w:r w:rsidRPr="006B7773">
        <w:rPr>
          <w:rFonts w:ascii="Calibri" w:hAnsi="Calibri"/>
          <w:b/>
          <w:color w:val="000000"/>
          <w:sz w:val="24"/>
          <w:szCs w:val="24"/>
          <w:shd w:val="clear" w:color="auto" w:fill="FFFFFF"/>
          <w:lang w:val="fr-CA"/>
        </w:rPr>
        <w:t xml:space="preserve">Contrats  </w:t>
      </w:r>
    </w:p>
    <w:p w14:paraId="5C6EF58B" w14:textId="77777777" w:rsidR="006B7773" w:rsidRPr="006B7773" w:rsidRDefault="006B7773" w:rsidP="006B7773">
      <w:pPr>
        <w:widowControl w:val="0"/>
        <w:spacing w:before="180"/>
        <w:rPr>
          <w:rFonts w:ascii="Calibri" w:hAnsi="Calibri"/>
          <w:color w:val="000000"/>
          <w:sz w:val="24"/>
          <w:szCs w:val="24"/>
          <w:shd w:val="clear" w:color="auto" w:fill="FFFFFF"/>
          <w:lang w:val="fr-CA"/>
        </w:rPr>
      </w:pPr>
      <w:r w:rsidRPr="006B7773">
        <w:rPr>
          <w:rFonts w:ascii="Calibri" w:hAnsi="Calibri"/>
          <w:color w:val="000000"/>
          <w:sz w:val="24"/>
          <w:szCs w:val="24"/>
          <w:shd w:val="clear" w:color="auto" w:fill="FFFFFF"/>
          <w:lang w:val="fr-CA"/>
        </w:rPr>
        <w:lastRenderedPageBreak/>
        <w:t>En plus des responsabilités précédentes, la personne titulaire du poste devra effectuer les tâches suivantes :</w:t>
      </w:r>
    </w:p>
    <w:p w14:paraId="27CEC464" w14:textId="77777777" w:rsidR="006B7773" w:rsidRPr="006B7773" w:rsidRDefault="006B7773" w:rsidP="006B7773">
      <w:pPr>
        <w:widowControl w:val="0"/>
        <w:numPr>
          <w:ilvl w:val="0"/>
          <w:numId w:val="15"/>
        </w:numPr>
        <w:spacing w:before="180"/>
        <w:rPr>
          <w:rFonts w:ascii="Calibri" w:hAnsi="Calibri"/>
          <w:color w:val="000000"/>
          <w:sz w:val="24"/>
          <w:szCs w:val="24"/>
          <w:shd w:val="clear" w:color="auto" w:fill="FFFFFF"/>
          <w:lang w:val="fr-CA"/>
        </w:rPr>
      </w:pPr>
      <w:r w:rsidRPr="006B7773">
        <w:rPr>
          <w:rFonts w:ascii="Calibri" w:hAnsi="Calibri"/>
          <w:color w:val="000000"/>
          <w:sz w:val="24"/>
          <w:szCs w:val="24"/>
          <w:shd w:val="clear" w:color="auto" w:fill="FFFFFF"/>
          <w:lang w:val="fr-CA"/>
        </w:rPr>
        <w:t>Passer en revue, rédiger, négocier et administrer des ententes d’essais cliniques, de déclaration confidentielle, de transfert de données, de transfert de fonds, de subvention, de partenariat collaboratif, de registre et de réseau, des contrats de licence et d’autres ententes interinstitutionnelles avec des partenaires de l’industrie, des sociétés pharmaceutiques, des organismes de financement canadiens, des institutions de recherche et des entreprises du secteur privé.</w:t>
      </w:r>
    </w:p>
    <w:p w14:paraId="42510393" w14:textId="77777777" w:rsidR="006B7773" w:rsidRPr="006B7773" w:rsidRDefault="006B7773" w:rsidP="006B7773">
      <w:pPr>
        <w:widowControl w:val="0"/>
        <w:numPr>
          <w:ilvl w:val="0"/>
          <w:numId w:val="15"/>
        </w:numPr>
        <w:spacing w:before="180"/>
        <w:rPr>
          <w:rFonts w:ascii="Calibri" w:hAnsi="Calibri"/>
          <w:color w:val="000000"/>
          <w:sz w:val="24"/>
          <w:szCs w:val="24"/>
          <w:shd w:val="clear" w:color="auto" w:fill="FFFFFF"/>
          <w:lang w:val="fr-CA"/>
        </w:rPr>
      </w:pPr>
      <w:r w:rsidRPr="006B7773">
        <w:rPr>
          <w:rFonts w:ascii="Calibri" w:hAnsi="Calibri"/>
          <w:color w:val="000000"/>
          <w:sz w:val="24"/>
          <w:szCs w:val="24"/>
          <w:shd w:val="clear" w:color="auto" w:fill="FFFFFF"/>
          <w:lang w:val="fr-CA"/>
        </w:rPr>
        <w:t>Offrir des conseils, un soutien et une orientation au personnel de recherche et administratif ainsi qu’à la clientèle externe en ce qui concerne la gestion et l’exécution des contrats de recherche.</w:t>
      </w:r>
    </w:p>
    <w:p w14:paraId="3902F0AD" w14:textId="77777777" w:rsidR="006B7773" w:rsidRPr="006B7773" w:rsidRDefault="006B7773" w:rsidP="006B7773">
      <w:pPr>
        <w:widowControl w:val="0"/>
        <w:spacing w:before="180"/>
        <w:rPr>
          <w:rFonts w:ascii="Calibri" w:hAnsi="Calibri"/>
          <w:b/>
          <w:bCs/>
          <w:color w:val="000000"/>
          <w:sz w:val="24"/>
          <w:szCs w:val="24"/>
          <w:shd w:val="clear" w:color="auto" w:fill="FFFFFF"/>
          <w:lang w:val="fr-CA"/>
        </w:rPr>
      </w:pPr>
      <w:r w:rsidRPr="006B7773">
        <w:rPr>
          <w:rFonts w:ascii="Calibri" w:hAnsi="Calibri"/>
          <w:b/>
          <w:color w:val="000000"/>
          <w:sz w:val="24"/>
          <w:szCs w:val="24"/>
          <w:shd w:val="clear" w:color="auto" w:fill="FFFFFF"/>
          <w:lang w:val="fr-CA"/>
        </w:rPr>
        <w:t xml:space="preserve">Gestionnaire </w:t>
      </w:r>
    </w:p>
    <w:p w14:paraId="40D7E142" w14:textId="77777777" w:rsidR="006B7773" w:rsidRPr="006B7773" w:rsidRDefault="006B7773" w:rsidP="006B7773">
      <w:pPr>
        <w:widowControl w:val="0"/>
        <w:spacing w:before="180"/>
        <w:rPr>
          <w:rFonts w:ascii="Calibri" w:hAnsi="Calibri"/>
          <w:color w:val="000000"/>
          <w:sz w:val="24"/>
          <w:szCs w:val="24"/>
          <w:shd w:val="clear" w:color="auto" w:fill="FFFFFF"/>
          <w:lang w:val="fr-CA"/>
        </w:rPr>
      </w:pPr>
      <w:r w:rsidRPr="006B7773">
        <w:rPr>
          <w:rFonts w:ascii="Calibri" w:hAnsi="Calibri"/>
          <w:color w:val="000000"/>
          <w:sz w:val="24"/>
          <w:szCs w:val="24"/>
          <w:shd w:val="clear" w:color="auto" w:fill="FFFFFF"/>
          <w:lang w:val="fr-CA"/>
        </w:rPr>
        <w:t>À titre de gestionnaire de l’équipe des contrats de l’IR du CHEO, vous aurez les responsabilités suivantes :</w:t>
      </w:r>
    </w:p>
    <w:p w14:paraId="34E97499" w14:textId="77777777" w:rsidR="006B7773" w:rsidRPr="006B7773" w:rsidRDefault="006B7773" w:rsidP="006B7773">
      <w:pPr>
        <w:widowControl w:val="0"/>
        <w:numPr>
          <w:ilvl w:val="0"/>
          <w:numId w:val="16"/>
        </w:numPr>
        <w:spacing w:before="180"/>
        <w:rPr>
          <w:rFonts w:ascii="Calibri" w:hAnsi="Calibri"/>
          <w:color w:val="000000"/>
          <w:sz w:val="24"/>
          <w:szCs w:val="24"/>
          <w:shd w:val="clear" w:color="auto" w:fill="FFFFFF"/>
          <w:lang w:val="fr-CA"/>
        </w:rPr>
      </w:pPr>
      <w:r w:rsidRPr="006B7773">
        <w:rPr>
          <w:rFonts w:ascii="Calibri" w:hAnsi="Calibri"/>
          <w:color w:val="000000"/>
          <w:sz w:val="24"/>
          <w:szCs w:val="24"/>
          <w:shd w:val="clear" w:color="auto" w:fill="FFFFFF"/>
          <w:lang w:val="fr-CA"/>
        </w:rPr>
        <w:t>Gérer le personnel, notamment la sélection des membres du personnel, la détermination des priorités professionnelles, l’attribution de responsabilités, l’établissement de normes de rendement, la tenue d’évaluations du rendement, la prestation d’orientation et de conseils, le traitement des problèmes des relations avec les membres du personnel, la prise de mesures disciplinaires (au besoin) et le soutien à la création d’un environnement d’équipe pour veiller à l’atteinte des objectifs opérationnels.</w:t>
      </w:r>
    </w:p>
    <w:p w14:paraId="7B2AE054" w14:textId="77777777" w:rsidR="006B7773" w:rsidRPr="006B7773" w:rsidRDefault="006B7773" w:rsidP="006B7773">
      <w:pPr>
        <w:widowControl w:val="0"/>
        <w:numPr>
          <w:ilvl w:val="0"/>
          <w:numId w:val="16"/>
        </w:numPr>
        <w:spacing w:before="180"/>
        <w:rPr>
          <w:rFonts w:ascii="Calibri" w:hAnsi="Calibri"/>
          <w:color w:val="000000"/>
          <w:sz w:val="24"/>
          <w:szCs w:val="24"/>
          <w:shd w:val="clear" w:color="auto" w:fill="FFFFFF"/>
          <w:lang w:val="fr-CA"/>
        </w:rPr>
      </w:pPr>
      <w:r w:rsidRPr="006B7773">
        <w:rPr>
          <w:rFonts w:ascii="Calibri" w:hAnsi="Calibri"/>
          <w:color w:val="000000"/>
          <w:sz w:val="24"/>
          <w:szCs w:val="24"/>
          <w:shd w:val="clear" w:color="auto" w:fill="FFFFFF"/>
          <w:lang w:val="fr-CA"/>
        </w:rPr>
        <w:t>Conseiller le personnel concernant des contrats complexes.</w:t>
      </w:r>
    </w:p>
    <w:p w14:paraId="36ECF30C" w14:textId="77777777" w:rsidR="006B7773" w:rsidRPr="006B7773" w:rsidRDefault="006B7773" w:rsidP="006B7773">
      <w:pPr>
        <w:widowControl w:val="0"/>
        <w:numPr>
          <w:ilvl w:val="0"/>
          <w:numId w:val="16"/>
        </w:numPr>
        <w:spacing w:before="180"/>
        <w:rPr>
          <w:rFonts w:ascii="Calibri" w:hAnsi="Calibri"/>
          <w:color w:val="000000"/>
          <w:sz w:val="24"/>
          <w:szCs w:val="24"/>
          <w:shd w:val="clear" w:color="auto" w:fill="FFFFFF"/>
          <w:lang w:val="fr-CA"/>
        </w:rPr>
      </w:pPr>
      <w:r w:rsidRPr="006B7773">
        <w:rPr>
          <w:rFonts w:ascii="Calibri" w:hAnsi="Calibri"/>
          <w:color w:val="000000"/>
          <w:sz w:val="24"/>
          <w:szCs w:val="24"/>
          <w:shd w:val="clear" w:color="auto" w:fill="FFFFFF"/>
          <w:lang w:val="fr-CA"/>
        </w:rPr>
        <w:t>Faciliter l’amélioration des processus.</w:t>
      </w:r>
    </w:p>
    <w:p w14:paraId="3B34E901" w14:textId="77777777" w:rsidR="006B7773" w:rsidRPr="006B7773" w:rsidRDefault="006B7773" w:rsidP="006B7773">
      <w:pPr>
        <w:widowControl w:val="0"/>
        <w:spacing w:before="180"/>
        <w:rPr>
          <w:rFonts w:ascii="Calibri" w:hAnsi="Calibri"/>
          <w:color w:val="000000"/>
          <w:sz w:val="24"/>
          <w:szCs w:val="24"/>
          <w:shd w:val="clear" w:color="auto" w:fill="FFFFFF"/>
          <w:lang w:val="fr-CA"/>
        </w:rPr>
      </w:pPr>
    </w:p>
    <w:p w14:paraId="77DB9670" w14:textId="77777777" w:rsidR="006B7773" w:rsidRPr="006B7773" w:rsidRDefault="006B7773" w:rsidP="006B7773">
      <w:pPr>
        <w:widowControl w:val="0"/>
        <w:spacing w:before="180"/>
        <w:rPr>
          <w:rFonts w:ascii="Calibri" w:hAnsi="Calibri"/>
          <w:b/>
          <w:bCs/>
          <w:color w:val="000000"/>
          <w:sz w:val="24"/>
          <w:szCs w:val="24"/>
          <w:shd w:val="clear" w:color="auto" w:fill="FFFFFF"/>
          <w:lang w:val="fr-CA"/>
        </w:rPr>
      </w:pPr>
      <w:r w:rsidRPr="006B7773">
        <w:rPr>
          <w:rFonts w:ascii="Calibri" w:hAnsi="Calibri"/>
          <w:b/>
          <w:color w:val="000000"/>
          <w:sz w:val="24"/>
          <w:szCs w:val="24"/>
          <w:shd w:val="clear" w:color="auto" w:fill="FFFFFF"/>
          <w:lang w:val="fr-CA"/>
        </w:rPr>
        <w:t>COMPÉTENCES</w:t>
      </w:r>
    </w:p>
    <w:p w14:paraId="3E27470A" w14:textId="77777777" w:rsidR="006B7773" w:rsidRPr="006B7773" w:rsidRDefault="006B7773" w:rsidP="006B7773">
      <w:pPr>
        <w:widowControl w:val="0"/>
        <w:numPr>
          <w:ilvl w:val="0"/>
          <w:numId w:val="17"/>
        </w:numPr>
        <w:spacing w:before="180"/>
        <w:rPr>
          <w:rFonts w:ascii="Calibri" w:hAnsi="Calibri"/>
          <w:color w:val="000000"/>
          <w:sz w:val="24"/>
          <w:szCs w:val="24"/>
          <w:shd w:val="clear" w:color="auto" w:fill="FFFFFF"/>
          <w:lang w:val="fr-CA"/>
        </w:rPr>
      </w:pPr>
      <w:r w:rsidRPr="006B7773">
        <w:rPr>
          <w:rFonts w:ascii="Calibri" w:hAnsi="Calibri"/>
          <w:color w:val="000000"/>
          <w:sz w:val="24"/>
          <w:szCs w:val="24"/>
          <w:shd w:val="clear" w:color="auto" w:fill="FFFFFF"/>
          <w:lang w:val="fr-CA"/>
        </w:rPr>
        <w:t xml:space="preserve">Diplôme en droit d’une faculté de droit canadienne reconnue. Baccalauréat en droit ou </w:t>
      </w:r>
      <w:proofErr w:type="spellStart"/>
      <w:r w:rsidRPr="006B7773">
        <w:rPr>
          <w:rFonts w:ascii="Calibri" w:hAnsi="Calibri"/>
          <w:i/>
          <w:iCs/>
          <w:color w:val="000000"/>
          <w:sz w:val="24"/>
          <w:szCs w:val="24"/>
          <w:shd w:val="clear" w:color="auto" w:fill="FFFFFF"/>
          <w:lang w:val="fr-CA"/>
        </w:rPr>
        <w:t>juris</w:t>
      </w:r>
      <w:proofErr w:type="spellEnd"/>
      <w:r w:rsidRPr="006B7773">
        <w:rPr>
          <w:rFonts w:ascii="Calibri" w:hAnsi="Calibri"/>
          <w:i/>
          <w:iCs/>
          <w:color w:val="000000"/>
          <w:sz w:val="24"/>
          <w:szCs w:val="24"/>
          <w:shd w:val="clear" w:color="auto" w:fill="FFFFFF"/>
          <w:lang w:val="fr-CA"/>
        </w:rPr>
        <w:t> </w:t>
      </w:r>
      <w:proofErr w:type="spellStart"/>
      <w:r w:rsidRPr="006B7773">
        <w:rPr>
          <w:rFonts w:ascii="Calibri" w:hAnsi="Calibri"/>
          <w:i/>
          <w:iCs/>
          <w:color w:val="000000"/>
          <w:sz w:val="24"/>
          <w:szCs w:val="24"/>
          <w:shd w:val="clear" w:color="auto" w:fill="FFFFFF"/>
          <w:lang w:val="fr-CA"/>
        </w:rPr>
        <w:t>doctor</w:t>
      </w:r>
      <w:proofErr w:type="spellEnd"/>
      <w:r w:rsidRPr="006B7773">
        <w:rPr>
          <w:rFonts w:ascii="Calibri" w:hAnsi="Calibri"/>
          <w:color w:val="000000"/>
          <w:sz w:val="24"/>
          <w:szCs w:val="24"/>
          <w:shd w:val="clear" w:color="auto" w:fill="FFFFFF"/>
          <w:lang w:val="fr-CA"/>
        </w:rPr>
        <w:t xml:space="preserve"> et membre en règle du Barreau de l’Ontario.</w:t>
      </w:r>
    </w:p>
    <w:p w14:paraId="03DD2A52" w14:textId="77777777" w:rsidR="006B7773" w:rsidRPr="006B7773" w:rsidRDefault="006B7773" w:rsidP="006B7773">
      <w:pPr>
        <w:widowControl w:val="0"/>
        <w:numPr>
          <w:ilvl w:val="0"/>
          <w:numId w:val="17"/>
        </w:numPr>
        <w:spacing w:before="180"/>
        <w:rPr>
          <w:rFonts w:ascii="Calibri" w:hAnsi="Calibri"/>
          <w:color w:val="000000"/>
          <w:sz w:val="24"/>
          <w:szCs w:val="24"/>
          <w:shd w:val="clear" w:color="auto" w:fill="FFFFFF"/>
          <w:lang w:val="fr-CA"/>
        </w:rPr>
      </w:pPr>
      <w:r w:rsidRPr="006B7773">
        <w:rPr>
          <w:rFonts w:ascii="Calibri" w:hAnsi="Calibri"/>
          <w:color w:val="000000"/>
          <w:sz w:val="24"/>
          <w:szCs w:val="24"/>
          <w:shd w:val="clear" w:color="auto" w:fill="FFFFFF"/>
          <w:lang w:val="fr-CA"/>
        </w:rPr>
        <w:t xml:space="preserve">Au moins cinq (5) ans d’expérience dans un cabinet d’avocats ou au sein d’un environnement juridique interne à titre d’avocate ou d’avocat. </w:t>
      </w:r>
    </w:p>
    <w:p w14:paraId="56AD3D8A" w14:textId="77777777" w:rsidR="006B7773" w:rsidRPr="006B7773" w:rsidRDefault="006B7773" w:rsidP="006B7773">
      <w:pPr>
        <w:widowControl w:val="0"/>
        <w:numPr>
          <w:ilvl w:val="0"/>
          <w:numId w:val="17"/>
        </w:numPr>
        <w:spacing w:before="180"/>
        <w:rPr>
          <w:rFonts w:ascii="Calibri" w:hAnsi="Calibri"/>
          <w:color w:val="000000"/>
          <w:sz w:val="24"/>
          <w:szCs w:val="24"/>
          <w:shd w:val="clear" w:color="auto" w:fill="FFFFFF"/>
          <w:lang w:val="fr-CA"/>
        </w:rPr>
      </w:pPr>
      <w:r w:rsidRPr="006B7773">
        <w:rPr>
          <w:rFonts w:ascii="Calibri" w:hAnsi="Calibri"/>
          <w:color w:val="000000"/>
          <w:sz w:val="24"/>
          <w:szCs w:val="24"/>
          <w:shd w:val="clear" w:color="auto" w:fill="FFFFFF"/>
          <w:lang w:val="fr-CA"/>
        </w:rPr>
        <w:t>Solides compétences en leadership, en supervision et en constitution d’équipes.</w:t>
      </w:r>
    </w:p>
    <w:p w14:paraId="4F1EC859" w14:textId="77777777" w:rsidR="006B7773" w:rsidRPr="006B7773" w:rsidRDefault="006B7773" w:rsidP="006B7773">
      <w:pPr>
        <w:widowControl w:val="0"/>
        <w:numPr>
          <w:ilvl w:val="0"/>
          <w:numId w:val="17"/>
        </w:numPr>
        <w:spacing w:before="180"/>
        <w:rPr>
          <w:rFonts w:ascii="Calibri" w:hAnsi="Calibri"/>
          <w:color w:val="000000"/>
          <w:sz w:val="24"/>
          <w:szCs w:val="24"/>
          <w:shd w:val="clear" w:color="auto" w:fill="FFFFFF"/>
          <w:lang w:val="fr-CA"/>
        </w:rPr>
      </w:pPr>
      <w:r w:rsidRPr="006B7773">
        <w:rPr>
          <w:rFonts w:ascii="Calibri" w:hAnsi="Calibri"/>
          <w:color w:val="000000"/>
          <w:sz w:val="24"/>
          <w:szCs w:val="24"/>
          <w:shd w:val="clear" w:color="auto" w:fill="FFFFFF"/>
          <w:lang w:val="fr-CA"/>
        </w:rPr>
        <w:t>Expérience approfondie de la rédaction, de l’examen, de la négociation et de l’interprétation de contrats.</w:t>
      </w:r>
    </w:p>
    <w:p w14:paraId="6AF8E9C7" w14:textId="77777777" w:rsidR="006B7773" w:rsidRPr="006B7773" w:rsidRDefault="006B7773" w:rsidP="006B7773">
      <w:pPr>
        <w:widowControl w:val="0"/>
        <w:numPr>
          <w:ilvl w:val="0"/>
          <w:numId w:val="17"/>
        </w:numPr>
        <w:spacing w:before="180"/>
        <w:rPr>
          <w:rFonts w:ascii="Calibri" w:hAnsi="Calibri"/>
          <w:color w:val="000000"/>
          <w:sz w:val="24"/>
          <w:szCs w:val="24"/>
          <w:shd w:val="clear" w:color="auto" w:fill="FFFFFF"/>
          <w:lang w:val="fr-CA"/>
        </w:rPr>
      </w:pPr>
      <w:r w:rsidRPr="006B7773">
        <w:rPr>
          <w:rFonts w:ascii="Calibri" w:hAnsi="Calibri"/>
          <w:color w:val="000000"/>
          <w:sz w:val="24"/>
          <w:szCs w:val="24"/>
          <w:shd w:val="clear" w:color="auto" w:fill="FFFFFF"/>
          <w:lang w:val="fr-CA"/>
        </w:rPr>
        <w:t>Capacité démontrée à faire preuve de sang-froid, de discernement, de discrétion, de tact et de courtoisie, à gérer les pratiques exigences, à travailler sous pression ainsi qu’à préserver une confidentialité stricte.</w:t>
      </w:r>
    </w:p>
    <w:p w14:paraId="6A2D6343" w14:textId="77777777" w:rsidR="006B7773" w:rsidRPr="006B7773" w:rsidRDefault="006B7773" w:rsidP="006B7773">
      <w:pPr>
        <w:widowControl w:val="0"/>
        <w:numPr>
          <w:ilvl w:val="0"/>
          <w:numId w:val="17"/>
        </w:numPr>
        <w:spacing w:before="180"/>
        <w:rPr>
          <w:rFonts w:ascii="Calibri" w:hAnsi="Calibri"/>
          <w:color w:val="000000"/>
          <w:sz w:val="24"/>
          <w:szCs w:val="24"/>
          <w:shd w:val="clear" w:color="auto" w:fill="FFFFFF"/>
          <w:lang w:val="fr-CA"/>
        </w:rPr>
      </w:pPr>
      <w:r w:rsidRPr="006B7773">
        <w:rPr>
          <w:rFonts w:ascii="Calibri" w:hAnsi="Calibri"/>
          <w:color w:val="000000"/>
          <w:sz w:val="24"/>
          <w:szCs w:val="24"/>
          <w:shd w:val="clear" w:color="auto" w:fill="FFFFFF"/>
          <w:lang w:val="fr-CA"/>
        </w:rPr>
        <w:t xml:space="preserve">Connaissance des lois, règlements, politiques et lignes directrices régissant la recherche sur les humains au Canada ainsi que des lignes directrices canadiennes, américaines et internationales applicables à la gestion des essais cliniques (p. ex. </w:t>
      </w:r>
      <w:r w:rsidRPr="006B7773">
        <w:rPr>
          <w:rFonts w:ascii="Calibri" w:hAnsi="Calibri"/>
          <w:i/>
          <w:color w:val="000000"/>
          <w:sz w:val="24"/>
          <w:szCs w:val="24"/>
          <w:shd w:val="clear" w:color="auto" w:fill="FFFFFF"/>
          <w:lang w:val="fr-CA"/>
        </w:rPr>
        <w:t>Loi sur les aliments et drogues</w:t>
      </w:r>
      <w:r w:rsidRPr="006B7773">
        <w:rPr>
          <w:rFonts w:ascii="Calibri" w:hAnsi="Calibri"/>
          <w:color w:val="000000"/>
          <w:sz w:val="24"/>
          <w:szCs w:val="24"/>
          <w:shd w:val="clear" w:color="auto" w:fill="FFFFFF"/>
          <w:lang w:val="fr-CA"/>
        </w:rPr>
        <w:t xml:space="preserve"> du Canada et ses règlements, </w:t>
      </w:r>
      <w:r w:rsidRPr="006B7773">
        <w:rPr>
          <w:rFonts w:ascii="Calibri" w:hAnsi="Calibri"/>
          <w:i/>
          <w:color w:val="000000"/>
          <w:sz w:val="24"/>
          <w:szCs w:val="24"/>
          <w:shd w:val="clear" w:color="auto" w:fill="FFFFFF"/>
          <w:lang w:val="fr-CA"/>
        </w:rPr>
        <w:t>Loi de 2004 sur la protection des renseignements personnels sur la santé</w:t>
      </w:r>
      <w:r w:rsidRPr="006B7773">
        <w:rPr>
          <w:rFonts w:ascii="Calibri" w:hAnsi="Calibri"/>
          <w:color w:val="000000"/>
          <w:sz w:val="24"/>
          <w:szCs w:val="24"/>
          <w:shd w:val="clear" w:color="auto" w:fill="FFFFFF"/>
          <w:lang w:val="fr-CA"/>
        </w:rPr>
        <w:t xml:space="preserve"> de l’Ontario, principes des Bonnes pratiques cliniques de la Conférence internationale sur l’harmonisation, </w:t>
      </w:r>
      <w:r w:rsidRPr="006B7773">
        <w:rPr>
          <w:rFonts w:ascii="Calibri" w:hAnsi="Calibri"/>
          <w:i/>
          <w:iCs/>
          <w:color w:val="000000"/>
          <w:sz w:val="24"/>
          <w:szCs w:val="24"/>
          <w:shd w:val="clear" w:color="auto" w:fill="FFFFFF"/>
          <w:lang w:val="fr-CA"/>
        </w:rPr>
        <w:t>Énoncé de politique des trois conseils : Éthique de la recherche avec des êtres humains</w:t>
      </w:r>
      <w:r w:rsidRPr="006B7773">
        <w:rPr>
          <w:rFonts w:ascii="Calibri" w:hAnsi="Calibri"/>
          <w:color w:val="000000"/>
          <w:sz w:val="24"/>
          <w:szCs w:val="24"/>
          <w:shd w:val="clear" w:color="auto" w:fill="FFFFFF"/>
          <w:lang w:val="fr-CA"/>
        </w:rPr>
        <w:t>).</w:t>
      </w:r>
    </w:p>
    <w:p w14:paraId="6A45F7CD" w14:textId="77777777" w:rsidR="006B7773" w:rsidRPr="006B7773" w:rsidRDefault="006B7773" w:rsidP="006B7773">
      <w:pPr>
        <w:widowControl w:val="0"/>
        <w:numPr>
          <w:ilvl w:val="0"/>
          <w:numId w:val="17"/>
        </w:numPr>
        <w:spacing w:before="180"/>
        <w:rPr>
          <w:rFonts w:ascii="Calibri" w:hAnsi="Calibri"/>
          <w:color w:val="000000"/>
          <w:sz w:val="24"/>
          <w:szCs w:val="24"/>
          <w:shd w:val="clear" w:color="auto" w:fill="FFFFFF"/>
          <w:lang w:val="fr-CA"/>
        </w:rPr>
      </w:pPr>
      <w:r w:rsidRPr="006B7773">
        <w:rPr>
          <w:rFonts w:ascii="Calibri" w:hAnsi="Calibri"/>
          <w:color w:val="000000"/>
          <w:sz w:val="24"/>
          <w:szCs w:val="24"/>
          <w:shd w:val="clear" w:color="auto" w:fill="FFFFFF"/>
          <w:lang w:val="fr-CA"/>
        </w:rPr>
        <w:lastRenderedPageBreak/>
        <w:t>Expérience de la gestion des attentes de la clientèle dans un environnement à charge de travail élevée.</w:t>
      </w:r>
    </w:p>
    <w:p w14:paraId="194053FC" w14:textId="77777777" w:rsidR="006B7773" w:rsidRPr="006B7773" w:rsidRDefault="006B7773" w:rsidP="006B7773">
      <w:pPr>
        <w:widowControl w:val="0"/>
        <w:numPr>
          <w:ilvl w:val="0"/>
          <w:numId w:val="17"/>
        </w:numPr>
        <w:spacing w:before="180"/>
        <w:rPr>
          <w:rFonts w:ascii="Calibri" w:hAnsi="Calibri"/>
          <w:color w:val="000000"/>
          <w:sz w:val="24"/>
          <w:szCs w:val="24"/>
          <w:shd w:val="clear" w:color="auto" w:fill="FFFFFF"/>
          <w:lang w:val="fr-CA"/>
        </w:rPr>
      </w:pPr>
      <w:r w:rsidRPr="006B7773">
        <w:rPr>
          <w:rFonts w:ascii="Calibri" w:hAnsi="Calibri"/>
          <w:color w:val="000000"/>
          <w:sz w:val="24"/>
          <w:szCs w:val="24"/>
          <w:shd w:val="clear" w:color="auto" w:fill="FFFFFF"/>
          <w:lang w:val="fr-CA"/>
        </w:rPr>
        <w:t>Excellentes aptitudes en communication orale et écrite ainsi qu’en présentation.</w:t>
      </w:r>
    </w:p>
    <w:p w14:paraId="53E29C39" w14:textId="77777777" w:rsidR="006B7773" w:rsidRPr="006B7773" w:rsidRDefault="006B7773" w:rsidP="006B7773">
      <w:pPr>
        <w:widowControl w:val="0"/>
        <w:numPr>
          <w:ilvl w:val="0"/>
          <w:numId w:val="17"/>
        </w:numPr>
        <w:spacing w:before="180"/>
        <w:rPr>
          <w:rFonts w:ascii="Calibri" w:hAnsi="Calibri"/>
          <w:color w:val="000000"/>
          <w:sz w:val="24"/>
          <w:szCs w:val="24"/>
          <w:shd w:val="clear" w:color="auto" w:fill="FFFFFF"/>
          <w:lang w:val="fr-CA"/>
        </w:rPr>
      </w:pPr>
      <w:r w:rsidRPr="006B7773">
        <w:rPr>
          <w:rFonts w:ascii="Calibri" w:hAnsi="Calibri"/>
          <w:color w:val="000000"/>
          <w:sz w:val="24"/>
          <w:szCs w:val="24"/>
          <w:shd w:val="clear" w:color="auto" w:fill="FFFFFF"/>
          <w:lang w:val="fr-CA"/>
        </w:rPr>
        <w:t>Solides aptitudes en conception, excellente pensée systémique et capacité à prendre des décisions fondées sur le risque et à composer avec l’ambiguïté.</w:t>
      </w:r>
    </w:p>
    <w:p w14:paraId="379020F5" w14:textId="77777777" w:rsidR="006B7773" w:rsidRPr="006B7773" w:rsidRDefault="006B7773" w:rsidP="006B7773">
      <w:pPr>
        <w:widowControl w:val="0"/>
        <w:numPr>
          <w:ilvl w:val="0"/>
          <w:numId w:val="17"/>
        </w:numPr>
        <w:spacing w:before="180"/>
        <w:rPr>
          <w:rFonts w:ascii="Calibri" w:hAnsi="Calibri"/>
          <w:color w:val="000000"/>
          <w:sz w:val="24"/>
          <w:szCs w:val="24"/>
          <w:shd w:val="clear" w:color="auto" w:fill="FFFFFF"/>
          <w:lang w:val="fr-CA"/>
        </w:rPr>
      </w:pPr>
      <w:r w:rsidRPr="006B7773">
        <w:rPr>
          <w:rFonts w:ascii="Calibri" w:hAnsi="Calibri"/>
          <w:color w:val="000000"/>
          <w:sz w:val="24"/>
          <w:szCs w:val="24"/>
          <w:shd w:val="clear" w:color="auto" w:fill="FFFFFF"/>
          <w:lang w:val="fr-CA"/>
        </w:rPr>
        <w:t>Capacité à travailler de façon autonome et productive, à la fois sur place et à distance.</w:t>
      </w:r>
    </w:p>
    <w:p w14:paraId="2F4D2036" w14:textId="77777777" w:rsidR="006B7773" w:rsidRPr="006B7773" w:rsidRDefault="006B7773" w:rsidP="006B7773">
      <w:pPr>
        <w:widowControl w:val="0"/>
        <w:numPr>
          <w:ilvl w:val="0"/>
          <w:numId w:val="17"/>
        </w:numPr>
        <w:spacing w:before="180"/>
        <w:rPr>
          <w:rFonts w:ascii="Calibri" w:hAnsi="Calibri"/>
          <w:color w:val="000000"/>
          <w:sz w:val="24"/>
          <w:szCs w:val="24"/>
          <w:shd w:val="clear" w:color="auto" w:fill="FFFFFF"/>
          <w:lang w:val="fr-CA"/>
        </w:rPr>
      </w:pPr>
      <w:r w:rsidRPr="006B7773">
        <w:rPr>
          <w:rFonts w:ascii="Calibri" w:hAnsi="Calibri"/>
          <w:color w:val="000000"/>
          <w:sz w:val="24"/>
          <w:szCs w:val="24"/>
          <w:shd w:val="clear" w:color="auto" w:fill="FFFFFF"/>
          <w:lang w:val="fr-CA"/>
        </w:rPr>
        <w:t>Solides compétences en matière d’analyse, de résolution de problèmes, de négociation et de résolution de conflits.</w:t>
      </w:r>
    </w:p>
    <w:p w14:paraId="3CD97CDA" w14:textId="77777777" w:rsidR="006B7773" w:rsidRPr="006B7773" w:rsidRDefault="006B7773" w:rsidP="006B7773">
      <w:pPr>
        <w:widowControl w:val="0"/>
        <w:numPr>
          <w:ilvl w:val="0"/>
          <w:numId w:val="17"/>
        </w:numPr>
        <w:spacing w:before="180"/>
        <w:rPr>
          <w:rFonts w:ascii="Calibri" w:hAnsi="Calibri"/>
          <w:color w:val="000000"/>
          <w:sz w:val="24"/>
          <w:szCs w:val="24"/>
          <w:shd w:val="clear" w:color="auto" w:fill="FFFFFF"/>
          <w:lang w:val="fr-CA"/>
        </w:rPr>
      </w:pPr>
      <w:r w:rsidRPr="006B7773">
        <w:rPr>
          <w:rFonts w:ascii="Calibri" w:hAnsi="Calibri"/>
          <w:color w:val="000000"/>
          <w:sz w:val="24"/>
          <w:szCs w:val="24"/>
          <w:shd w:val="clear" w:color="auto" w:fill="FFFFFF"/>
          <w:lang w:val="fr-CA"/>
        </w:rPr>
        <w:t>Capacité à établir rapidement des relations professionnelles solides et efficaces avec une équipe dynamique et professionnelle, notamment en faisant preuve d’une aptitude manifeste à exercer les fonctions de conseillère ou conseiller de confiance.</w:t>
      </w:r>
    </w:p>
    <w:p w14:paraId="7E978ABD" w14:textId="77777777" w:rsidR="006B7773" w:rsidRPr="006B7773" w:rsidRDefault="006B7773" w:rsidP="006B7773">
      <w:pPr>
        <w:widowControl w:val="0"/>
        <w:numPr>
          <w:ilvl w:val="0"/>
          <w:numId w:val="17"/>
        </w:numPr>
        <w:spacing w:before="180"/>
        <w:rPr>
          <w:rFonts w:ascii="Calibri" w:hAnsi="Calibri"/>
          <w:color w:val="000000"/>
          <w:sz w:val="24"/>
          <w:szCs w:val="24"/>
          <w:shd w:val="clear" w:color="auto" w:fill="FFFFFF"/>
          <w:lang w:val="fr-CA"/>
        </w:rPr>
      </w:pPr>
      <w:r w:rsidRPr="006B7773">
        <w:rPr>
          <w:rFonts w:ascii="Calibri" w:hAnsi="Calibri"/>
          <w:color w:val="000000"/>
          <w:sz w:val="24"/>
          <w:szCs w:val="24"/>
          <w:shd w:val="clear" w:color="auto" w:fill="FFFFFF"/>
          <w:lang w:val="fr-CA"/>
        </w:rPr>
        <w:t>Sentiment d’urgence s’accompagnant d’une grande souplesse pour respecter les échéances importantes au sein d’un milieu en évolution rapide.</w:t>
      </w:r>
    </w:p>
    <w:p w14:paraId="16B262CF" w14:textId="77777777" w:rsidR="006B7773" w:rsidRPr="006B7773" w:rsidRDefault="006B7773" w:rsidP="006B7773">
      <w:pPr>
        <w:widowControl w:val="0"/>
        <w:numPr>
          <w:ilvl w:val="0"/>
          <w:numId w:val="17"/>
        </w:numPr>
        <w:spacing w:before="180"/>
        <w:rPr>
          <w:rFonts w:ascii="Calibri" w:hAnsi="Calibri"/>
          <w:color w:val="000000"/>
          <w:sz w:val="24"/>
          <w:szCs w:val="24"/>
          <w:shd w:val="clear" w:color="auto" w:fill="FFFFFF"/>
          <w:lang w:val="fr-CA"/>
        </w:rPr>
      </w:pPr>
      <w:r w:rsidRPr="006B7773">
        <w:rPr>
          <w:rFonts w:ascii="Calibri" w:hAnsi="Calibri"/>
          <w:color w:val="000000"/>
          <w:sz w:val="24"/>
          <w:szCs w:val="24"/>
          <w:shd w:val="clear" w:color="auto" w:fill="FFFFFF"/>
          <w:lang w:val="fr-CA"/>
        </w:rPr>
        <w:t>Sens aigu de l’organisation ainsi que de l’initiative manifeste et capacité démontrée à revoir les priorités.</w:t>
      </w:r>
    </w:p>
    <w:p w14:paraId="54855346" w14:textId="77777777" w:rsidR="006B7773" w:rsidRPr="006B7773" w:rsidRDefault="006B7773" w:rsidP="006B7773">
      <w:pPr>
        <w:widowControl w:val="0"/>
        <w:numPr>
          <w:ilvl w:val="0"/>
          <w:numId w:val="17"/>
        </w:numPr>
        <w:spacing w:before="180"/>
        <w:rPr>
          <w:rFonts w:ascii="Calibri" w:hAnsi="Calibri"/>
          <w:color w:val="000000"/>
          <w:sz w:val="24"/>
          <w:szCs w:val="24"/>
          <w:shd w:val="clear" w:color="auto" w:fill="FFFFFF"/>
          <w:lang w:val="fr-CA"/>
        </w:rPr>
      </w:pPr>
      <w:r w:rsidRPr="006B7773">
        <w:rPr>
          <w:rFonts w:ascii="Calibri" w:hAnsi="Calibri"/>
          <w:color w:val="000000"/>
          <w:sz w:val="24"/>
          <w:szCs w:val="24"/>
          <w:shd w:val="clear" w:color="auto" w:fill="FFFFFF"/>
          <w:lang w:val="fr-CA"/>
        </w:rPr>
        <w:t>Expérience de l’utilisation de systèmes informatiques et de logiciels comme la suite Microsoft Office 365 et aisance à travailler dans un environnement informatisé (p. ex. stockage et gestion de documents électroniques). Connaissance pratique du logiciel de gestion des contrats Agiloft (un atout).</w:t>
      </w:r>
    </w:p>
    <w:p w14:paraId="19D8877D" w14:textId="77777777" w:rsidR="006B7773" w:rsidRPr="006B7773" w:rsidRDefault="006B7773" w:rsidP="006B7773">
      <w:pPr>
        <w:widowControl w:val="0"/>
        <w:numPr>
          <w:ilvl w:val="0"/>
          <w:numId w:val="17"/>
        </w:numPr>
        <w:spacing w:before="180"/>
        <w:rPr>
          <w:rFonts w:ascii="Calibri" w:hAnsi="Calibri"/>
          <w:color w:val="000000"/>
          <w:sz w:val="24"/>
          <w:szCs w:val="24"/>
          <w:shd w:val="clear" w:color="auto" w:fill="FFFFFF"/>
          <w:lang w:val="fr-CA"/>
        </w:rPr>
      </w:pPr>
      <w:r w:rsidRPr="006B7773">
        <w:rPr>
          <w:rFonts w:ascii="Calibri" w:hAnsi="Calibri"/>
          <w:color w:val="000000"/>
          <w:sz w:val="24"/>
          <w:szCs w:val="24"/>
          <w:shd w:val="clear" w:color="auto" w:fill="FFFFFF"/>
          <w:lang w:val="fr-CA"/>
        </w:rPr>
        <w:t xml:space="preserve">Connaissance de la terminologie scientifique et médicale. </w:t>
      </w:r>
    </w:p>
    <w:p w14:paraId="22D27ED5" w14:textId="77777777" w:rsidR="006B7773" w:rsidRPr="006B7773" w:rsidRDefault="006B7773" w:rsidP="006B7773">
      <w:pPr>
        <w:widowControl w:val="0"/>
        <w:numPr>
          <w:ilvl w:val="0"/>
          <w:numId w:val="17"/>
        </w:numPr>
        <w:spacing w:before="180"/>
        <w:rPr>
          <w:rFonts w:ascii="Calibri" w:hAnsi="Calibri"/>
          <w:b/>
          <w:bCs/>
          <w:color w:val="000000"/>
          <w:sz w:val="24"/>
          <w:szCs w:val="24"/>
          <w:shd w:val="clear" w:color="auto" w:fill="FFFFFF"/>
          <w:lang w:val="fr-CA"/>
        </w:rPr>
      </w:pPr>
      <w:r w:rsidRPr="006B7773">
        <w:rPr>
          <w:rFonts w:ascii="Calibri" w:hAnsi="Calibri"/>
          <w:color w:val="000000"/>
          <w:sz w:val="24"/>
          <w:szCs w:val="24"/>
          <w:shd w:val="clear" w:color="auto" w:fill="FFFFFF"/>
          <w:lang w:val="fr-CA"/>
        </w:rPr>
        <w:t>Expérience de travail dans un environnement de soins de santé ou de recherche en santé.</w:t>
      </w:r>
    </w:p>
    <w:p w14:paraId="5E9723E3" w14:textId="77777777" w:rsidR="006B7773" w:rsidRPr="006B7773" w:rsidRDefault="006B7773" w:rsidP="006B7773">
      <w:pPr>
        <w:widowControl w:val="0"/>
        <w:spacing w:before="180"/>
        <w:rPr>
          <w:rFonts w:ascii="Calibri" w:hAnsi="Calibri"/>
          <w:color w:val="000000"/>
          <w:sz w:val="24"/>
          <w:szCs w:val="24"/>
          <w:shd w:val="clear" w:color="auto" w:fill="FFFFFF"/>
          <w:lang w:val="fr-CA"/>
        </w:rPr>
      </w:pPr>
    </w:p>
    <w:p w14:paraId="688BBAC3" w14:textId="0488CC31" w:rsidR="006B7773" w:rsidRPr="006B7773" w:rsidRDefault="006B7773" w:rsidP="006B7773">
      <w:pPr>
        <w:widowControl w:val="0"/>
        <w:spacing w:before="180"/>
        <w:rPr>
          <w:rFonts w:ascii="Calibri" w:hAnsi="Calibri"/>
          <w:b/>
          <w:color w:val="000000"/>
          <w:sz w:val="24"/>
          <w:szCs w:val="24"/>
          <w:shd w:val="clear" w:color="auto" w:fill="FFFFFF"/>
          <w:lang w:val="fr-CA"/>
        </w:rPr>
      </w:pPr>
      <w:r w:rsidRPr="006B7773">
        <w:rPr>
          <w:rFonts w:ascii="Calibri" w:hAnsi="Calibri"/>
          <w:b/>
          <w:color w:val="000000"/>
          <w:sz w:val="24"/>
          <w:szCs w:val="24"/>
          <w:shd w:val="clear" w:color="auto" w:fill="FFFFFF"/>
          <w:lang w:val="fr-CA"/>
        </w:rPr>
        <w:t xml:space="preserve">AUTRES EXIGENCES </w:t>
      </w:r>
    </w:p>
    <w:p w14:paraId="5388A727" w14:textId="77777777" w:rsidR="006B7773" w:rsidRPr="006B7773" w:rsidRDefault="006B7773" w:rsidP="006B7773">
      <w:pPr>
        <w:widowControl w:val="0"/>
        <w:numPr>
          <w:ilvl w:val="0"/>
          <w:numId w:val="18"/>
        </w:numPr>
        <w:spacing w:before="180"/>
        <w:rPr>
          <w:rFonts w:ascii="Calibri" w:hAnsi="Calibri"/>
          <w:color w:val="000000"/>
          <w:sz w:val="24"/>
          <w:szCs w:val="24"/>
          <w:shd w:val="clear" w:color="auto" w:fill="FFFFFF"/>
          <w:lang w:val="fr-CA"/>
        </w:rPr>
      </w:pPr>
      <w:r w:rsidRPr="006B7773">
        <w:rPr>
          <w:rFonts w:ascii="Calibri" w:hAnsi="Calibri"/>
          <w:color w:val="000000"/>
          <w:sz w:val="24"/>
          <w:szCs w:val="24"/>
          <w:shd w:val="clear" w:color="auto" w:fill="FFFFFF"/>
          <w:lang w:val="fr-CA"/>
        </w:rPr>
        <w:t>Autorisation de travailler au Canada.</w:t>
      </w:r>
    </w:p>
    <w:p w14:paraId="3C81549E" w14:textId="77777777" w:rsidR="006B7773" w:rsidRPr="006B7773" w:rsidRDefault="006B7773" w:rsidP="006B7773">
      <w:pPr>
        <w:widowControl w:val="0"/>
        <w:numPr>
          <w:ilvl w:val="0"/>
          <w:numId w:val="18"/>
        </w:numPr>
        <w:spacing w:before="180"/>
        <w:rPr>
          <w:rFonts w:ascii="Calibri" w:hAnsi="Calibri"/>
          <w:color w:val="000000"/>
          <w:sz w:val="24"/>
          <w:szCs w:val="24"/>
          <w:shd w:val="clear" w:color="auto" w:fill="FFFFFF"/>
          <w:lang w:val="fr-CA"/>
        </w:rPr>
      </w:pPr>
      <w:r w:rsidRPr="006B7773">
        <w:rPr>
          <w:rFonts w:ascii="Calibri" w:hAnsi="Calibri"/>
          <w:color w:val="000000"/>
          <w:sz w:val="24"/>
          <w:szCs w:val="24"/>
          <w:shd w:val="clear" w:color="auto" w:fill="FFFFFF"/>
          <w:lang w:val="fr-CA"/>
        </w:rPr>
        <w:t>Vérification du casier judiciaire valide.</w:t>
      </w:r>
    </w:p>
    <w:p w14:paraId="4897F5E2" w14:textId="77777777" w:rsidR="006B7773" w:rsidRPr="006B7773" w:rsidRDefault="006B7773" w:rsidP="006B7773">
      <w:pPr>
        <w:widowControl w:val="0"/>
        <w:numPr>
          <w:ilvl w:val="0"/>
          <w:numId w:val="18"/>
        </w:numPr>
        <w:spacing w:before="180"/>
        <w:rPr>
          <w:rFonts w:ascii="Calibri" w:hAnsi="Calibri"/>
          <w:color w:val="000000"/>
          <w:sz w:val="24"/>
          <w:szCs w:val="24"/>
          <w:shd w:val="clear" w:color="auto" w:fill="FFFFFF"/>
          <w:lang w:val="fr-CA"/>
        </w:rPr>
      </w:pPr>
      <w:r w:rsidRPr="006B7773">
        <w:rPr>
          <w:rFonts w:ascii="Calibri" w:hAnsi="Calibri"/>
          <w:color w:val="000000"/>
          <w:sz w:val="24"/>
          <w:szCs w:val="24"/>
          <w:shd w:val="clear" w:color="auto" w:fill="FFFFFF"/>
          <w:lang w:val="fr-CA"/>
        </w:rPr>
        <w:t>Respect de la politique universelle de vaccination contre la COVID</w:t>
      </w:r>
      <w:r w:rsidRPr="006B7773">
        <w:rPr>
          <w:rFonts w:ascii="Calibri" w:hAnsi="Calibri"/>
          <w:color w:val="000000"/>
          <w:sz w:val="24"/>
          <w:szCs w:val="24"/>
          <w:shd w:val="clear" w:color="auto" w:fill="FFFFFF"/>
          <w:lang w:val="fr-CA"/>
        </w:rPr>
        <w:noBreakHyphen/>
        <w:t>19 de l’IR du CHEO.</w:t>
      </w:r>
    </w:p>
    <w:p w14:paraId="08C0B9B2" w14:textId="77777777" w:rsidR="006B7773" w:rsidRPr="006B7773" w:rsidRDefault="006B7773" w:rsidP="006B7773">
      <w:pPr>
        <w:widowControl w:val="0"/>
        <w:numPr>
          <w:ilvl w:val="0"/>
          <w:numId w:val="18"/>
        </w:numPr>
        <w:spacing w:before="180"/>
        <w:rPr>
          <w:rFonts w:ascii="Calibri" w:hAnsi="Calibri"/>
          <w:color w:val="000000"/>
          <w:sz w:val="24"/>
          <w:szCs w:val="24"/>
          <w:shd w:val="clear" w:color="auto" w:fill="FFFFFF"/>
          <w:lang w:val="fr-CA"/>
        </w:rPr>
      </w:pPr>
      <w:r w:rsidRPr="006B7773">
        <w:rPr>
          <w:rFonts w:ascii="Calibri" w:hAnsi="Calibri"/>
          <w:color w:val="000000"/>
          <w:sz w:val="24"/>
          <w:szCs w:val="24"/>
          <w:shd w:val="clear" w:color="auto" w:fill="FFFFFF"/>
          <w:lang w:val="fr-CA"/>
        </w:rPr>
        <w:t>Possibilité de travailler en mode hybride (combinaison de télétravail et de travail sur place).</w:t>
      </w:r>
      <w:r w:rsidRPr="006B7773">
        <w:rPr>
          <w:rFonts w:ascii="Calibri" w:hAnsi="Calibri"/>
          <w:i/>
          <w:color w:val="000000"/>
          <w:sz w:val="24"/>
          <w:szCs w:val="24"/>
          <w:shd w:val="clear" w:color="auto" w:fill="FFFFFF"/>
          <w:lang w:val="fr-CA"/>
        </w:rPr>
        <w:tab/>
      </w:r>
    </w:p>
    <w:p w14:paraId="64A085ED" w14:textId="77777777" w:rsidR="006B7773" w:rsidRPr="006B7773" w:rsidRDefault="006B7773" w:rsidP="006B7773">
      <w:pPr>
        <w:widowControl w:val="0"/>
        <w:spacing w:before="180"/>
        <w:rPr>
          <w:rFonts w:ascii="Calibri" w:hAnsi="Calibri"/>
          <w:color w:val="000000"/>
          <w:sz w:val="24"/>
          <w:szCs w:val="24"/>
          <w:shd w:val="clear" w:color="auto" w:fill="FFFFFF"/>
          <w:lang w:val="fr-CA"/>
        </w:rPr>
      </w:pPr>
    </w:p>
    <w:p w14:paraId="4B14DE88" w14:textId="77777777" w:rsidR="00EC03C6" w:rsidRDefault="00EC03C6" w:rsidP="006B7773">
      <w:pPr>
        <w:widowControl w:val="0"/>
        <w:spacing w:before="180"/>
        <w:rPr>
          <w:rFonts w:ascii="Calibri" w:hAnsi="Calibri"/>
          <w:b/>
          <w:bCs/>
          <w:color w:val="000000"/>
          <w:sz w:val="24"/>
          <w:szCs w:val="24"/>
          <w:shd w:val="clear" w:color="auto" w:fill="FFFFFF"/>
          <w:lang w:val="fr-CA"/>
        </w:rPr>
      </w:pPr>
      <w:r>
        <w:rPr>
          <w:rFonts w:ascii="Calibri" w:hAnsi="Calibri"/>
          <w:b/>
          <w:bCs/>
          <w:color w:val="000000"/>
          <w:sz w:val="24"/>
          <w:szCs w:val="24"/>
          <w:shd w:val="clear" w:color="auto" w:fill="FFFFFF"/>
          <w:lang w:val="fr-CA"/>
        </w:rPr>
        <w:t>POUR POSTULER</w:t>
      </w:r>
    </w:p>
    <w:p w14:paraId="7D3ED200" w14:textId="2C86D136" w:rsidR="006B7773" w:rsidRPr="006B7773" w:rsidRDefault="006B7773" w:rsidP="006B7773">
      <w:pPr>
        <w:widowControl w:val="0"/>
        <w:spacing w:before="180"/>
        <w:rPr>
          <w:rFonts w:ascii="Calibri" w:hAnsi="Calibri"/>
          <w:color w:val="000000"/>
          <w:sz w:val="24"/>
          <w:szCs w:val="24"/>
          <w:shd w:val="clear" w:color="auto" w:fill="FFFFFF"/>
          <w:lang w:val="fr-CA"/>
        </w:rPr>
      </w:pPr>
      <w:r w:rsidRPr="006B7773">
        <w:rPr>
          <w:rFonts w:ascii="Calibri" w:hAnsi="Calibri"/>
          <w:color w:val="000000"/>
          <w:sz w:val="24"/>
          <w:szCs w:val="24"/>
          <w:shd w:val="clear" w:color="auto" w:fill="FFFFFF"/>
          <w:lang w:val="fr-CA"/>
        </w:rPr>
        <w:t>Les candidates et candidats intéressés peuvent envoyer une lettre de présentation et un CV à l’adresse </w:t>
      </w:r>
      <w:hyperlink w:history="1">
        <w:r w:rsidRPr="006B7773">
          <w:rPr>
            <w:rStyle w:val="Hyperlink"/>
            <w:rFonts w:ascii="Calibri" w:hAnsi="Calibri"/>
            <w:sz w:val="24"/>
            <w:szCs w:val="24"/>
            <w:shd w:val="clear" w:color="auto" w:fill="FFFFFF"/>
            <w:lang w:val="fr-CA"/>
          </w:rPr>
          <w:t>researchhr@cheo.on.ca</w:t>
        </w:r>
      </w:hyperlink>
      <w:r w:rsidRPr="006B7773">
        <w:rPr>
          <w:rFonts w:ascii="Calibri" w:hAnsi="Calibri"/>
          <w:color w:val="000000"/>
          <w:sz w:val="24"/>
          <w:szCs w:val="24"/>
          <w:shd w:val="clear" w:color="auto" w:fill="FFFFFF"/>
          <w:lang w:val="fr-CA"/>
        </w:rPr>
        <w:t>.</w:t>
      </w:r>
    </w:p>
    <w:p w14:paraId="6E0B4255" w14:textId="77777777" w:rsidR="006B7773" w:rsidRPr="006B7773" w:rsidRDefault="006B7773" w:rsidP="006B7773">
      <w:pPr>
        <w:widowControl w:val="0"/>
        <w:spacing w:before="180"/>
        <w:rPr>
          <w:rFonts w:ascii="Calibri" w:hAnsi="Calibri"/>
          <w:color w:val="000000"/>
          <w:sz w:val="24"/>
          <w:szCs w:val="24"/>
          <w:shd w:val="clear" w:color="auto" w:fill="FFFFFF"/>
          <w:lang w:val="fr-CA"/>
        </w:rPr>
      </w:pPr>
    </w:p>
    <w:p w14:paraId="40FCAC4B" w14:textId="77777777" w:rsidR="006B7773" w:rsidRPr="006B7773" w:rsidRDefault="006B7773" w:rsidP="006B7773">
      <w:pPr>
        <w:widowControl w:val="0"/>
        <w:spacing w:before="180"/>
        <w:rPr>
          <w:rFonts w:ascii="Calibri" w:hAnsi="Calibri"/>
          <w:color w:val="000000"/>
          <w:sz w:val="24"/>
          <w:szCs w:val="24"/>
          <w:u w:val="single"/>
          <w:shd w:val="clear" w:color="auto" w:fill="FFFFFF"/>
          <w:lang w:val="fr-CA"/>
        </w:rPr>
      </w:pPr>
      <w:r w:rsidRPr="006B7773">
        <w:rPr>
          <w:rFonts w:ascii="Calibri" w:hAnsi="Calibri"/>
          <w:color w:val="000000"/>
          <w:sz w:val="24"/>
          <w:szCs w:val="24"/>
          <w:shd w:val="clear" w:color="auto" w:fill="FFFFFF"/>
          <w:lang w:val="fr-CA"/>
        </w:rPr>
        <w:t xml:space="preserve">L’IR du CHEO valorise la diversité et est un employeur qui souscrit au principe de l’égalité d’accès, qui prise les divers points de vue et qui aide les gens à être eux-mêmes. Nous avons pris l’engagement de fournir un environnement de travail inclusif et sans obstacle, en commençant par le processus d’embauche, et nous accueillons favorablement les demandes provenant de l’ensemble des candidates et candidats qualifiés. </w:t>
      </w:r>
      <w:r w:rsidRPr="006B7773">
        <w:rPr>
          <w:rFonts w:ascii="Calibri" w:hAnsi="Calibri"/>
          <w:color w:val="000000"/>
          <w:sz w:val="24"/>
          <w:szCs w:val="24"/>
          <w:shd w:val="clear" w:color="auto" w:fill="FFFFFF"/>
          <w:lang w:val="fr-CA"/>
        </w:rPr>
        <w:lastRenderedPageBreak/>
        <w:t xml:space="preserve">Conformément à la </w:t>
      </w:r>
      <w:r w:rsidRPr="006B7773">
        <w:rPr>
          <w:rFonts w:ascii="Calibri" w:hAnsi="Calibri"/>
          <w:i/>
          <w:color w:val="000000"/>
          <w:sz w:val="24"/>
          <w:szCs w:val="24"/>
          <w:shd w:val="clear" w:color="auto" w:fill="FFFFFF"/>
          <w:lang w:val="fr-CA"/>
        </w:rPr>
        <w:t>Loi sur l’accessibilité pour les personnes handicapées</w:t>
      </w:r>
      <w:r w:rsidRPr="006B7773">
        <w:rPr>
          <w:rFonts w:ascii="Calibri" w:hAnsi="Calibri"/>
          <w:color w:val="000000"/>
          <w:sz w:val="24"/>
          <w:szCs w:val="24"/>
          <w:shd w:val="clear" w:color="auto" w:fill="FFFFFF"/>
          <w:lang w:val="fr-CA"/>
        </w:rPr>
        <w:t xml:space="preserve"> de l’Ontario, les candidates et candidats qui ont besoin de mesures d’adaptation durant le processus de demande d’emploi peuvent envoyer un courriel à ce sujet aux Ressources humaines à l’adresse </w:t>
      </w:r>
      <w:hyperlink w:history="1">
        <w:r w:rsidRPr="006B7773">
          <w:rPr>
            <w:rStyle w:val="Hyperlink"/>
            <w:rFonts w:ascii="Calibri" w:hAnsi="Calibri"/>
            <w:sz w:val="24"/>
            <w:szCs w:val="24"/>
            <w:shd w:val="clear" w:color="auto" w:fill="FFFFFF"/>
            <w:lang w:val="fr-CA"/>
          </w:rPr>
          <w:t>researchhr@cheo.on.ca</w:t>
        </w:r>
      </w:hyperlink>
      <w:r w:rsidRPr="006B7773">
        <w:rPr>
          <w:rFonts w:ascii="Calibri" w:hAnsi="Calibri"/>
          <w:color w:val="000000"/>
          <w:sz w:val="24"/>
          <w:szCs w:val="24"/>
          <w:shd w:val="clear" w:color="auto" w:fill="FFFFFF"/>
          <w:lang w:val="fr-CA"/>
        </w:rPr>
        <w:t>.</w:t>
      </w:r>
      <w:r w:rsidRPr="006B7773">
        <w:rPr>
          <w:rFonts w:ascii="Calibri" w:hAnsi="Calibri"/>
          <w:color w:val="000000"/>
          <w:sz w:val="24"/>
          <w:szCs w:val="24"/>
          <w:u w:val="single"/>
          <w:shd w:val="clear" w:color="auto" w:fill="FFFFFF"/>
          <w:lang w:val="fr-CA"/>
        </w:rPr>
        <w:t xml:space="preserve"> </w:t>
      </w:r>
    </w:p>
    <w:p w14:paraId="386A8500" w14:textId="77777777" w:rsidR="006B7773" w:rsidRPr="006B7773" w:rsidRDefault="006B7773" w:rsidP="006B7773">
      <w:pPr>
        <w:widowControl w:val="0"/>
        <w:spacing w:before="180"/>
        <w:rPr>
          <w:rFonts w:ascii="Calibri" w:hAnsi="Calibri"/>
          <w:color w:val="000000"/>
          <w:sz w:val="24"/>
          <w:szCs w:val="24"/>
          <w:shd w:val="clear" w:color="auto" w:fill="FFFFFF"/>
          <w:lang w:val="fr-CA"/>
        </w:rPr>
      </w:pPr>
      <w:r w:rsidRPr="006B7773">
        <w:rPr>
          <w:rFonts w:ascii="Calibri" w:hAnsi="Calibri"/>
          <w:color w:val="000000"/>
          <w:sz w:val="24"/>
          <w:szCs w:val="24"/>
          <w:shd w:val="clear" w:color="auto" w:fill="FFFFFF"/>
          <w:lang w:val="fr-CA"/>
        </w:rPr>
        <w:t xml:space="preserve">L’IR du CHEO cherche à accroître l’équité, la diversité et l’inclusion dans toutes ses activités, dont la recherche, l’éducation et l’avancement professionnel, les partenariats avec les patientes et patients, les familles et les donatrices et donateurs. Nous accordons de l’importance aux perspectives et aux cheminements de carrière diversifiés et non traditionnels, et aux compétences comme la résilience, la collaboration et l’établissement de relations. Nous accueillons favorablement les demandes de membres de minorités racisées, d’Autochtones, de personnes vivant avec un handicap, de personnes ayant des orientations sexuelles et des identités de genre minoritaires, ainsi que d’autres personnes possédant les compétences et les connaissances nécessaires pour collaborer de façon productive auprès de diverses communautés. </w:t>
      </w:r>
    </w:p>
    <w:p w14:paraId="697D1CFA" w14:textId="77777777" w:rsidR="006B7773" w:rsidRPr="006B7773" w:rsidRDefault="006B7773" w:rsidP="006B7773">
      <w:pPr>
        <w:widowControl w:val="0"/>
        <w:spacing w:before="180"/>
        <w:rPr>
          <w:rFonts w:ascii="Calibri" w:hAnsi="Calibri"/>
          <w:color w:val="000000"/>
          <w:sz w:val="24"/>
          <w:szCs w:val="24"/>
          <w:shd w:val="clear" w:color="auto" w:fill="FFFFFF"/>
          <w:lang w:val="fr-CA"/>
        </w:rPr>
      </w:pPr>
    </w:p>
    <w:p w14:paraId="7FCD83B3" w14:textId="77777777" w:rsidR="006B7773" w:rsidRPr="006B7773" w:rsidRDefault="006B7773" w:rsidP="006B7773">
      <w:pPr>
        <w:widowControl w:val="0"/>
        <w:spacing w:before="180"/>
        <w:rPr>
          <w:rFonts w:ascii="Calibri" w:hAnsi="Calibri"/>
          <w:color w:val="000000"/>
          <w:sz w:val="24"/>
          <w:szCs w:val="24"/>
          <w:shd w:val="clear" w:color="auto" w:fill="FFFFFF"/>
          <w:lang w:val="fr-CA"/>
        </w:rPr>
      </w:pPr>
      <w:r w:rsidRPr="006B7773">
        <w:rPr>
          <w:rFonts w:ascii="Calibri" w:hAnsi="Calibri"/>
          <w:color w:val="000000"/>
          <w:sz w:val="24"/>
          <w:szCs w:val="24"/>
          <w:shd w:val="clear" w:color="auto" w:fill="FFFFFF"/>
          <w:lang w:val="fr-CA"/>
        </w:rPr>
        <w:t xml:space="preserve">L’IR du CHEO n’utilise pas l’intelligence artificielle dans son processus de recrutement et de sélection. </w:t>
      </w:r>
    </w:p>
    <w:p w14:paraId="0A4264EA" w14:textId="77777777" w:rsidR="006B7773" w:rsidRPr="006B7773" w:rsidRDefault="006B7773" w:rsidP="006B7773">
      <w:pPr>
        <w:widowControl w:val="0"/>
        <w:spacing w:before="180"/>
        <w:rPr>
          <w:rFonts w:ascii="Calibri" w:hAnsi="Calibri"/>
          <w:color w:val="000000"/>
          <w:sz w:val="24"/>
          <w:szCs w:val="24"/>
          <w:shd w:val="clear" w:color="auto" w:fill="FFFFFF"/>
          <w:lang w:val="fr-CA"/>
        </w:rPr>
      </w:pPr>
      <w:r w:rsidRPr="006B7773">
        <w:rPr>
          <w:rFonts w:ascii="Calibri" w:hAnsi="Calibri"/>
          <w:color w:val="000000"/>
          <w:sz w:val="24"/>
          <w:szCs w:val="24"/>
          <w:shd w:val="clear" w:color="auto" w:fill="FFFFFF"/>
          <w:lang w:val="fr-CA"/>
        </w:rPr>
        <w:t>Seules les candidatures des personnes autorisées à travailler au Canada seront prises en considération. Nous remercions l’ensemble des candidates et candidats de leur intérêt. Cependant, nous ne communiquerons qu’avec les personnes qui seront convoquées à une entrevue.</w:t>
      </w:r>
    </w:p>
    <w:p w14:paraId="25BCDA7B" w14:textId="77777777" w:rsidR="006B7773" w:rsidRPr="00EC03C6" w:rsidRDefault="006B7773" w:rsidP="00352A47">
      <w:pPr>
        <w:widowControl w:val="0"/>
        <w:spacing w:before="180"/>
        <w:rPr>
          <w:rFonts w:ascii="Calibri" w:hAnsi="Calibri"/>
          <w:color w:val="000000"/>
          <w:sz w:val="24"/>
          <w:szCs w:val="24"/>
          <w:shd w:val="clear" w:color="auto" w:fill="FFFFFF"/>
          <w:lang w:val="fr-CA"/>
        </w:rPr>
      </w:pPr>
    </w:p>
    <w:sectPr w:rsidR="006B7773" w:rsidRPr="00EC03C6" w:rsidSect="00E25519">
      <w:headerReference w:type="default" r:id="rId10"/>
      <w:footerReference w:type="default" r:id="rId11"/>
      <w:pgSz w:w="12240" w:h="15840" w:code="1"/>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1D07B0" w14:textId="77777777" w:rsidR="00CB0B37" w:rsidRDefault="00CB0B37">
      <w:r>
        <w:separator/>
      </w:r>
    </w:p>
  </w:endnote>
  <w:endnote w:type="continuationSeparator" w:id="0">
    <w:p w14:paraId="233281DE" w14:textId="77777777" w:rsidR="00CB0B37" w:rsidRDefault="00CB0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253A08" w14:textId="77777777" w:rsidR="000C2C7F" w:rsidRDefault="000C2C7F">
    <w:pPr>
      <w:pStyle w:val="Footer"/>
      <w:pBdr>
        <w:top w:val="single" w:sz="4" w:space="1" w:color="auto"/>
      </w:pBdr>
      <w:tabs>
        <w:tab w:val="clear" w:pos="8640"/>
        <w:tab w:val="right" w:pos="9900"/>
      </w:tabs>
      <w:rPr>
        <w:rFonts w:ascii="Arial" w:hAnsi="Arial" w:cs="Arial"/>
        <w:i/>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240EE2" w14:textId="77777777" w:rsidR="00CB0B37" w:rsidRDefault="00CB0B37">
      <w:r>
        <w:separator/>
      </w:r>
    </w:p>
  </w:footnote>
  <w:footnote w:type="continuationSeparator" w:id="0">
    <w:p w14:paraId="1AE16943" w14:textId="77777777" w:rsidR="00CB0B37" w:rsidRDefault="00CB0B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E93A99" w14:textId="77777777" w:rsidR="00C50D64" w:rsidRDefault="00C50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E1D5F"/>
    <w:multiLevelType w:val="hybridMultilevel"/>
    <w:tmpl w:val="FA9CC692"/>
    <w:lvl w:ilvl="0" w:tplc="10090001">
      <w:start w:val="1"/>
      <w:numFmt w:val="bullet"/>
      <w:lvlText w:val=""/>
      <w:lvlJc w:val="left"/>
      <w:pPr>
        <w:ind w:left="805" w:hanging="360"/>
      </w:pPr>
      <w:rPr>
        <w:rFonts w:ascii="Symbol" w:hAnsi="Symbol" w:hint="default"/>
      </w:rPr>
    </w:lvl>
    <w:lvl w:ilvl="1" w:tplc="10090003" w:tentative="1">
      <w:start w:val="1"/>
      <w:numFmt w:val="bullet"/>
      <w:lvlText w:val="o"/>
      <w:lvlJc w:val="left"/>
      <w:pPr>
        <w:ind w:left="1525" w:hanging="360"/>
      </w:pPr>
      <w:rPr>
        <w:rFonts w:ascii="Courier New" w:hAnsi="Courier New" w:cs="Courier New" w:hint="default"/>
      </w:rPr>
    </w:lvl>
    <w:lvl w:ilvl="2" w:tplc="10090005" w:tentative="1">
      <w:start w:val="1"/>
      <w:numFmt w:val="bullet"/>
      <w:lvlText w:val=""/>
      <w:lvlJc w:val="left"/>
      <w:pPr>
        <w:ind w:left="2245" w:hanging="360"/>
      </w:pPr>
      <w:rPr>
        <w:rFonts w:ascii="Wingdings" w:hAnsi="Wingdings" w:hint="default"/>
      </w:rPr>
    </w:lvl>
    <w:lvl w:ilvl="3" w:tplc="10090001" w:tentative="1">
      <w:start w:val="1"/>
      <w:numFmt w:val="bullet"/>
      <w:lvlText w:val=""/>
      <w:lvlJc w:val="left"/>
      <w:pPr>
        <w:ind w:left="2965" w:hanging="360"/>
      </w:pPr>
      <w:rPr>
        <w:rFonts w:ascii="Symbol" w:hAnsi="Symbol" w:hint="default"/>
      </w:rPr>
    </w:lvl>
    <w:lvl w:ilvl="4" w:tplc="10090003" w:tentative="1">
      <w:start w:val="1"/>
      <w:numFmt w:val="bullet"/>
      <w:lvlText w:val="o"/>
      <w:lvlJc w:val="left"/>
      <w:pPr>
        <w:ind w:left="3685" w:hanging="360"/>
      </w:pPr>
      <w:rPr>
        <w:rFonts w:ascii="Courier New" w:hAnsi="Courier New" w:cs="Courier New" w:hint="default"/>
      </w:rPr>
    </w:lvl>
    <w:lvl w:ilvl="5" w:tplc="10090005" w:tentative="1">
      <w:start w:val="1"/>
      <w:numFmt w:val="bullet"/>
      <w:lvlText w:val=""/>
      <w:lvlJc w:val="left"/>
      <w:pPr>
        <w:ind w:left="4405" w:hanging="360"/>
      </w:pPr>
      <w:rPr>
        <w:rFonts w:ascii="Wingdings" w:hAnsi="Wingdings" w:hint="default"/>
      </w:rPr>
    </w:lvl>
    <w:lvl w:ilvl="6" w:tplc="10090001" w:tentative="1">
      <w:start w:val="1"/>
      <w:numFmt w:val="bullet"/>
      <w:lvlText w:val=""/>
      <w:lvlJc w:val="left"/>
      <w:pPr>
        <w:ind w:left="5125" w:hanging="360"/>
      </w:pPr>
      <w:rPr>
        <w:rFonts w:ascii="Symbol" w:hAnsi="Symbol" w:hint="default"/>
      </w:rPr>
    </w:lvl>
    <w:lvl w:ilvl="7" w:tplc="10090003" w:tentative="1">
      <w:start w:val="1"/>
      <w:numFmt w:val="bullet"/>
      <w:lvlText w:val="o"/>
      <w:lvlJc w:val="left"/>
      <w:pPr>
        <w:ind w:left="5845" w:hanging="360"/>
      </w:pPr>
      <w:rPr>
        <w:rFonts w:ascii="Courier New" w:hAnsi="Courier New" w:cs="Courier New" w:hint="default"/>
      </w:rPr>
    </w:lvl>
    <w:lvl w:ilvl="8" w:tplc="10090005" w:tentative="1">
      <w:start w:val="1"/>
      <w:numFmt w:val="bullet"/>
      <w:lvlText w:val=""/>
      <w:lvlJc w:val="left"/>
      <w:pPr>
        <w:ind w:left="6565" w:hanging="360"/>
      </w:pPr>
      <w:rPr>
        <w:rFonts w:ascii="Wingdings" w:hAnsi="Wingdings" w:hint="default"/>
      </w:rPr>
    </w:lvl>
  </w:abstractNum>
  <w:abstractNum w:abstractNumId="1" w15:restartNumberingAfterBreak="0">
    <w:nsid w:val="07266D2E"/>
    <w:multiLevelType w:val="multilevel"/>
    <w:tmpl w:val="9746F7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EB1FB6"/>
    <w:multiLevelType w:val="hybridMultilevel"/>
    <w:tmpl w:val="9E9E9E0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 w15:restartNumberingAfterBreak="0">
    <w:nsid w:val="11A05B36"/>
    <w:multiLevelType w:val="hybridMultilevel"/>
    <w:tmpl w:val="F010366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 w15:restartNumberingAfterBreak="0">
    <w:nsid w:val="2AAF46C2"/>
    <w:multiLevelType w:val="hybridMultilevel"/>
    <w:tmpl w:val="8AA209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4A8F1278"/>
    <w:multiLevelType w:val="multilevel"/>
    <w:tmpl w:val="E99EF4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2914A12"/>
    <w:multiLevelType w:val="hybridMultilevel"/>
    <w:tmpl w:val="CA8250CE"/>
    <w:lvl w:ilvl="0" w:tplc="52CA7DA0">
      <w:start w:val="1"/>
      <w:numFmt w:val="decimal"/>
      <w:lvlText w:val="%1."/>
      <w:lvlJc w:val="left"/>
      <w:pPr>
        <w:ind w:left="800" w:hanging="360"/>
      </w:pPr>
      <w:rPr>
        <w:rFonts w:hint="default"/>
        <w:b w:val="0"/>
        <w:bCs w:val="0"/>
        <w:sz w:val="20"/>
        <w:szCs w:val="20"/>
      </w:rPr>
    </w:lvl>
    <w:lvl w:ilvl="1" w:tplc="1009001B">
      <w:start w:val="1"/>
      <w:numFmt w:val="lowerRoman"/>
      <w:lvlText w:val="%2."/>
      <w:lvlJc w:val="right"/>
      <w:pPr>
        <w:ind w:left="1000" w:hanging="360"/>
      </w:pPr>
    </w:lvl>
    <w:lvl w:ilvl="2" w:tplc="5D5055AA">
      <w:start w:val="1"/>
      <w:numFmt w:val="lowerLetter"/>
      <w:lvlText w:val="%3)"/>
      <w:lvlJc w:val="left"/>
      <w:pPr>
        <w:ind w:left="1900" w:hanging="360"/>
      </w:pPr>
    </w:lvl>
    <w:lvl w:ilvl="3" w:tplc="1009000F" w:tentative="1">
      <w:start w:val="1"/>
      <w:numFmt w:val="decimal"/>
      <w:lvlText w:val="%4."/>
      <w:lvlJc w:val="left"/>
      <w:pPr>
        <w:ind w:left="2440" w:hanging="360"/>
      </w:pPr>
    </w:lvl>
    <w:lvl w:ilvl="4" w:tplc="10090019" w:tentative="1">
      <w:start w:val="1"/>
      <w:numFmt w:val="lowerLetter"/>
      <w:lvlText w:val="%5."/>
      <w:lvlJc w:val="left"/>
      <w:pPr>
        <w:ind w:left="3160" w:hanging="360"/>
      </w:pPr>
    </w:lvl>
    <w:lvl w:ilvl="5" w:tplc="1009001B" w:tentative="1">
      <w:start w:val="1"/>
      <w:numFmt w:val="lowerRoman"/>
      <w:lvlText w:val="%6."/>
      <w:lvlJc w:val="right"/>
      <w:pPr>
        <w:ind w:left="3880" w:hanging="180"/>
      </w:pPr>
    </w:lvl>
    <w:lvl w:ilvl="6" w:tplc="1009000F" w:tentative="1">
      <w:start w:val="1"/>
      <w:numFmt w:val="decimal"/>
      <w:lvlText w:val="%7."/>
      <w:lvlJc w:val="left"/>
      <w:pPr>
        <w:ind w:left="4600" w:hanging="360"/>
      </w:pPr>
    </w:lvl>
    <w:lvl w:ilvl="7" w:tplc="10090019" w:tentative="1">
      <w:start w:val="1"/>
      <w:numFmt w:val="lowerLetter"/>
      <w:lvlText w:val="%8."/>
      <w:lvlJc w:val="left"/>
      <w:pPr>
        <w:ind w:left="5320" w:hanging="360"/>
      </w:pPr>
    </w:lvl>
    <w:lvl w:ilvl="8" w:tplc="1009001B" w:tentative="1">
      <w:start w:val="1"/>
      <w:numFmt w:val="lowerRoman"/>
      <w:lvlText w:val="%9."/>
      <w:lvlJc w:val="right"/>
      <w:pPr>
        <w:ind w:left="6040" w:hanging="180"/>
      </w:pPr>
    </w:lvl>
  </w:abstractNum>
  <w:abstractNum w:abstractNumId="7" w15:restartNumberingAfterBreak="0">
    <w:nsid w:val="5DD57F2F"/>
    <w:multiLevelType w:val="hybridMultilevel"/>
    <w:tmpl w:val="FAD2FBB2"/>
    <w:lvl w:ilvl="0" w:tplc="10090001">
      <w:start w:val="1"/>
      <w:numFmt w:val="bullet"/>
      <w:lvlText w:val=""/>
      <w:lvlJc w:val="left"/>
      <w:pPr>
        <w:ind w:left="805" w:hanging="360"/>
      </w:pPr>
      <w:rPr>
        <w:rFonts w:ascii="Symbol" w:hAnsi="Symbol" w:hint="default"/>
      </w:rPr>
    </w:lvl>
    <w:lvl w:ilvl="1" w:tplc="10090003" w:tentative="1">
      <w:start w:val="1"/>
      <w:numFmt w:val="bullet"/>
      <w:lvlText w:val="o"/>
      <w:lvlJc w:val="left"/>
      <w:pPr>
        <w:ind w:left="1525" w:hanging="360"/>
      </w:pPr>
      <w:rPr>
        <w:rFonts w:ascii="Courier New" w:hAnsi="Courier New" w:cs="Courier New" w:hint="default"/>
      </w:rPr>
    </w:lvl>
    <w:lvl w:ilvl="2" w:tplc="10090005" w:tentative="1">
      <w:start w:val="1"/>
      <w:numFmt w:val="bullet"/>
      <w:lvlText w:val=""/>
      <w:lvlJc w:val="left"/>
      <w:pPr>
        <w:ind w:left="2245" w:hanging="360"/>
      </w:pPr>
      <w:rPr>
        <w:rFonts w:ascii="Wingdings" w:hAnsi="Wingdings" w:hint="default"/>
      </w:rPr>
    </w:lvl>
    <w:lvl w:ilvl="3" w:tplc="10090001" w:tentative="1">
      <w:start w:val="1"/>
      <w:numFmt w:val="bullet"/>
      <w:lvlText w:val=""/>
      <w:lvlJc w:val="left"/>
      <w:pPr>
        <w:ind w:left="2965" w:hanging="360"/>
      </w:pPr>
      <w:rPr>
        <w:rFonts w:ascii="Symbol" w:hAnsi="Symbol" w:hint="default"/>
      </w:rPr>
    </w:lvl>
    <w:lvl w:ilvl="4" w:tplc="10090003" w:tentative="1">
      <w:start w:val="1"/>
      <w:numFmt w:val="bullet"/>
      <w:lvlText w:val="o"/>
      <w:lvlJc w:val="left"/>
      <w:pPr>
        <w:ind w:left="3685" w:hanging="360"/>
      </w:pPr>
      <w:rPr>
        <w:rFonts w:ascii="Courier New" w:hAnsi="Courier New" w:cs="Courier New" w:hint="default"/>
      </w:rPr>
    </w:lvl>
    <w:lvl w:ilvl="5" w:tplc="10090005" w:tentative="1">
      <w:start w:val="1"/>
      <w:numFmt w:val="bullet"/>
      <w:lvlText w:val=""/>
      <w:lvlJc w:val="left"/>
      <w:pPr>
        <w:ind w:left="4405" w:hanging="360"/>
      </w:pPr>
      <w:rPr>
        <w:rFonts w:ascii="Wingdings" w:hAnsi="Wingdings" w:hint="default"/>
      </w:rPr>
    </w:lvl>
    <w:lvl w:ilvl="6" w:tplc="10090001" w:tentative="1">
      <w:start w:val="1"/>
      <w:numFmt w:val="bullet"/>
      <w:lvlText w:val=""/>
      <w:lvlJc w:val="left"/>
      <w:pPr>
        <w:ind w:left="5125" w:hanging="360"/>
      </w:pPr>
      <w:rPr>
        <w:rFonts w:ascii="Symbol" w:hAnsi="Symbol" w:hint="default"/>
      </w:rPr>
    </w:lvl>
    <w:lvl w:ilvl="7" w:tplc="10090003" w:tentative="1">
      <w:start w:val="1"/>
      <w:numFmt w:val="bullet"/>
      <w:lvlText w:val="o"/>
      <w:lvlJc w:val="left"/>
      <w:pPr>
        <w:ind w:left="5845" w:hanging="360"/>
      </w:pPr>
      <w:rPr>
        <w:rFonts w:ascii="Courier New" w:hAnsi="Courier New" w:cs="Courier New" w:hint="default"/>
      </w:rPr>
    </w:lvl>
    <w:lvl w:ilvl="8" w:tplc="10090005" w:tentative="1">
      <w:start w:val="1"/>
      <w:numFmt w:val="bullet"/>
      <w:lvlText w:val=""/>
      <w:lvlJc w:val="left"/>
      <w:pPr>
        <w:ind w:left="6565" w:hanging="360"/>
      </w:pPr>
      <w:rPr>
        <w:rFonts w:ascii="Wingdings" w:hAnsi="Wingdings" w:hint="default"/>
      </w:rPr>
    </w:lvl>
  </w:abstractNum>
  <w:abstractNum w:abstractNumId="8" w15:restartNumberingAfterBreak="0">
    <w:nsid w:val="65B3418E"/>
    <w:multiLevelType w:val="hybridMultilevel"/>
    <w:tmpl w:val="4FCCC1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6BA575B4"/>
    <w:multiLevelType w:val="multilevel"/>
    <w:tmpl w:val="BB66DE78"/>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E993820"/>
    <w:multiLevelType w:val="multilevel"/>
    <w:tmpl w:val="E99EF4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4D13E64"/>
    <w:multiLevelType w:val="multilevel"/>
    <w:tmpl w:val="9444686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74EF4899"/>
    <w:multiLevelType w:val="multilevel"/>
    <w:tmpl w:val="E99EF4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318261746">
    <w:abstractNumId w:val="9"/>
  </w:num>
  <w:num w:numId="2" w16cid:durableId="1423256767">
    <w:abstractNumId w:val="1"/>
  </w:num>
  <w:num w:numId="3" w16cid:durableId="1821382945">
    <w:abstractNumId w:val="5"/>
  </w:num>
  <w:num w:numId="4" w16cid:durableId="264269797">
    <w:abstractNumId w:val="10"/>
  </w:num>
  <w:num w:numId="5" w16cid:durableId="443161390">
    <w:abstractNumId w:val="7"/>
  </w:num>
  <w:num w:numId="6" w16cid:durableId="585654024">
    <w:abstractNumId w:val="0"/>
  </w:num>
  <w:num w:numId="7" w16cid:durableId="1465659346">
    <w:abstractNumId w:val="6"/>
  </w:num>
  <w:num w:numId="8" w16cid:durableId="1666279886">
    <w:abstractNumId w:val="11"/>
  </w:num>
  <w:num w:numId="9" w16cid:durableId="1739353218">
    <w:abstractNumId w:val="12"/>
  </w:num>
  <w:num w:numId="10" w16cid:durableId="835074297">
    <w:abstractNumId w:val="8"/>
  </w:num>
  <w:num w:numId="11" w16cid:durableId="2002658186">
    <w:abstractNumId w:val="3"/>
  </w:num>
  <w:num w:numId="12" w16cid:durableId="1237595816">
    <w:abstractNumId w:val="2"/>
  </w:num>
  <w:num w:numId="13" w16cid:durableId="1846823247">
    <w:abstractNumId w:val="4"/>
  </w:num>
  <w:num w:numId="14" w16cid:durableId="1230262197">
    <w:abstractNumId w:val="4"/>
  </w:num>
  <w:num w:numId="15" w16cid:durableId="1546678581">
    <w:abstractNumId w:val="2"/>
  </w:num>
  <w:num w:numId="16" w16cid:durableId="23873109">
    <w:abstractNumId w:val="3"/>
  </w:num>
  <w:num w:numId="17" w16cid:durableId="1761901707">
    <w:abstractNumId w:val="8"/>
  </w:num>
  <w:num w:numId="18" w16cid:durableId="222102869">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5DD"/>
    <w:rsid w:val="00015469"/>
    <w:rsid w:val="00016C93"/>
    <w:rsid w:val="00032A4B"/>
    <w:rsid w:val="000408F0"/>
    <w:rsid w:val="000420B0"/>
    <w:rsid w:val="0005159E"/>
    <w:rsid w:val="0005726C"/>
    <w:rsid w:val="00060D6B"/>
    <w:rsid w:val="00070DFF"/>
    <w:rsid w:val="00076FDE"/>
    <w:rsid w:val="000808D8"/>
    <w:rsid w:val="00084557"/>
    <w:rsid w:val="000A5C00"/>
    <w:rsid w:val="000A6DE0"/>
    <w:rsid w:val="000B26CF"/>
    <w:rsid w:val="000B26EF"/>
    <w:rsid w:val="000B3844"/>
    <w:rsid w:val="000C2C7F"/>
    <w:rsid w:val="000C35DB"/>
    <w:rsid w:val="000C426C"/>
    <w:rsid w:val="000D3A5B"/>
    <w:rsid w:val="000E58D4"/>
    <w:rsid w:val="000E5AF0"/>
    <w:rsid w:val="000F2A68"/>
    <w:rsid w:val="0010282B"/>
    <w:rsid w:val="00136C05"/>
    <w:rsid w:val="001543EE"/>
    <w:rsid w:val="0016018B"/>
    <w:rsid w:val="0016552F"/>
    <w:rsid w:val="00181437"/>
    <w:rsid w:val="00182970"/>
    <w:rsid w:val="001850AB"/>
    <w:rsid w:val="00186C10"/>
    <w:rsid w:val="00191763"/>
    <w:rsid w:val="00197277"/>
    <w:rsid w:val="001B6B2B"/>
    <w:rsid w:val="001C3FBC"/>
    <w:rsid w:val="001C7631"/>
    <w:rsid w:val="001D4804"/>
    <w:rsid w:val="001D66CD"/>
    <w:rsid w:val="001E0E89"/>
    <w:rsid w:val="001E6894"/>
    <w:rsid w:val="001F380E"/>
    <w:rsid w:val="0021286E"/>
    <w:rsid w:val="00222D87"/>
    <w:rsid w:val="00224C96"/>
    <w:rsid w:val="00227A5D"/>
    <w:rsid w:val="00240AA1"/>
    <w:rsid w:val="00241474"/>
    <w:rsid w:val="002415DD"/>
    <w:rsid w:val="0024660F"/>
    <w:rsid w:val="002502DE"/>
    <w:rsid w:val="00251A05"/>
    <w:rsid w:val="00254E92"/>
    <w:rsid w:val="00257A78"/>
    <w:rsid w:val="002617E0"/>
    <w:rsid w:val="00263EC5"/>
    <w:rsid w:val="002641A9"/>
    <w:rsid w:val="002701D5"/>
    <w:rsid w:val="00272D80"/>
    <w:rsid w:val="0027368C"/>
    <w:rsid w:val="002739F2"/>
    <w:rsid w:val="00275226"/>
    <w:rsid w:val="00282EF5"/>
    <w:rsid w:val="002A2911"/>
    <w:rsid w:val="002A4DEA"/>
    <w:rsid w:val="002D206C"/>
    <w:rsid w:val="002D238D"/>
    <w:rsid w:val="002E3473"/>
    <w:rsid w:val="002F3FCF"/>
    <w:rsid w:val="003016A6"/>
    <w:rsid w:val="00302716"/>
    <w:rsid w:val="00306861"/>
    <w:rsid w:val="00311A38"/>
    <w:rsid w:val="003133CA"/>
    <w:rsid w:val="00315B42"/>
    <w:rsid w:val="00330DA8"/>
    <w:rsid w:val="00331420"/>
    <w:rsid w:val="003344D6"/>
    <w:rsid w:val="00335832"/>
    <w:rsid w:val="003366DD"/>
    <w:rsid w:val="003430B9"/>
    <w:rsid w:val="0034354F"/>
    <w:rsid w:val="0034362B"/>
    <w:rsid w:val="00347FA8"/>
    <w:rsid w:val="00352A47"/>
    <w:rsid w:val="00360A33"/>
    <w:rsid w:val="00376FC5"/>
    <w:rsid w:val="00381CA0"/>
    <w:rsid w:val="00392AF5"/>
    <w:rsid w:val="00395A38"/>
    <w:rsid w:val="00397004"/>
    <w:rsid w:val="003A48AD"/>
    <w:rsid w:val="003A679B"/>
    <w:rsid w:val="003B1F1A"/>
    <w:rsid w:val="003C0452"/>
    <w:rsid w:val="003C231E"/>
    <w:rsid w:val="003E03DD"/>
    <w:rsid w:val="003E33DE"/>
    <w:rsid w:val="003F30AE"/>
    <w:rsid w:val="00401D07"/>
    <w:rsid w:val="004033D8"/>
    <w:rsid w:val="004036E9"/>
    <w:rsid w:val="00411B89"/>
    <w:rsid w:val="00411E65"/>
    <w:rsid w:val="00412824"/>
    <w:rsid w:val="0041525A"/>
    <w:rsid w:val="00416608"/>
    <w:rsid w:val="0042657E"/>
    <w:rsid w:val="00430880"/>
    <w:rsid w:val="00445112"/>
    <w:rsid w:val="0044695C"/>
    <w:rsid w:val="00451873"/>
    <w:rsid w:val="004604C3"/>
    <w:rsid w:val="00462E11"/>
    <w:rsid w:val="00495C0E"/>
    <w:rsid w:val="004A3899"/>
    <w:rsid w:val="004B1D47"/>
    <w:rsid w:val="004B2685"/>
    <w:rsid w:val="004C1CBF"/>
    <w:rsid w:val="004C567D"/>
    <w:rsid w:val="004D10DB"/>
    <w:rsid w:val="004D38F7"/>
    <w:rsid w:val="004D4C61"/>
    <w:rsid w:val="004D75A8"/>
    <w:rsid w:val="004E002A"/>
    <w:rsid w:val="004E244C"/>
    <w:rsid w:val="004E26B7"/>
    <w:rsid w:val="004E3D54"/>
    <w:rsid w:val="004E7AFC"/>
    <w:rsid w:val="004F3A5A"/>
    <w:rsid w:val="00501B2D"/>
    <w:rsid w:val="0050592D"/>
    <w:rsid w:val="00520727"/>
    <w:rsid w:val="00527E9A"/>
    <w:rsid w:val="00532212"/>
    <w:rsid w:val="005337AB"/>
    <w:rsid w:val="0053786E"/>
    <w:rsid w:val="00540D91"/>
    <w:rsid w:val="005446F8"/>
    <w:rsid w:val="00551D63"/>
    <w:rsid w:val="00555AD6"/>
    <w:rsid w:val="00560B40"/>
    <w:rsid w:val="00562BF7"/>
    <w:rsid w:val="005666B7"/>
    <w:rsid w:val="00570227"/>
    <w:rsid w:val="0057326F"/>
    <w:rsid w:val="00575D2B"/>
    <w:rsid w:val="005973A1"/>
    <w:rsid w:val="005A2D40"/>
    <w:rsid w:val="005B6809"/>
    <w:rsid w:val="005C48AC"/>
    <w:rsid w:val="005D5137"/>
    <w:rsid w:val="005E011E"/>
    <w:rsid w:val="005E7383"/>
    <w:rsid w:val="005E7ABD"/>
    <w:rsid w:val="005F61E5"/>
    <w:rsid w:val="005F7659"/>
    <w:rsid w:val="005F7C89"/>
    <w:rsid w:val="00602501"/>
    <w:rsid w:val="00610F6B"/>
    <w:rsid w:val="00612AF2"/>
    <w:rsid w:val="00613430"/>
    <w:rsid w:val="00621437"/>
    <w:rsid w:val="006260CA"/>
    <w:rsid w:val="006374CD"/>
    <w:rsid w:val="00643429"/>
    <w:rsid w:val="00652339"/>
    <w:rsid w:val="00652615"/>
    <w:rsid w:val="00654CDC"/>
    <w:rsid w:val="00655C8A"/>
    <w:rsid w:val="00662F29"/>
    <w:rsid w:val="00665E46"/>
    <w:rsid w:val="00670677"/>
    <w:rsid w:val="00677695"/>
    <w:rsid w:val="00681210"/>
    <w:rsid w:val="00681447"/>
    <w:rsid w:val="00685A1B"/>
    <w:rsid w:val="00686BFA"/>
    <w:rsid w:val="00692C56"/>
    <w:rsid w:val="00697A15"/>
    <w:rsid w:val="006A1DEF"/>
    <w:rsid w:val="006A24A8"/>
    <w:rsid w:val="006B1136"/>
    <w:rsid w:val="006B23E8"/>
    <w:rsid w:val="006B7773"/>
    <w:rsid w:val="006B7D10"/>
    <w:rsid w:val="006E0053"/>
    <w:rsid w:val="006E14ED"/>
    <w:rsid w:val="006E1712"/>
    <w:rsid w:val="006E3C50"/>
    <w:rsid w:val="006F0460"/>
    <w:rsid w:val="0071284B"/>
    <w:rsid w:val="007139A0"/>
    <w:rsid w:val="007158AA"/>
    <w:rsid w:val="00720513"/>
    <w:rsid w:val="00722B1F"/>
    <w:rsid w:val="00725E1D"/>
    <w:rsid w:val="00727899"/>
    <w:rsid w:val="00743A12"/>
    <w:rsid w:val="00753B00"/>
    <w:rsid w:val="0076000A"/>
    <w:rsid w:val="007626A2"/>
    <w:rsid w:val="0076703D"/>
    <w:rsid w:val="007710D8"/>
    <w:rsid w:val="0077316E"/>
    <w:rsid w:val="00781D81"/>
    <w:rsid w:val="00782091"/>
    <w:rsid w:val="007821C5"/>
    <w:rsid w:val="007878E3"/>
    <w:rsid w:val="007934AF"/>
    <w:rsid w:val="007A2F72"/>
    <w:rsid w:val="007A4421"/>
    <w:rsid w:val="007A4FDD"/>
    <w:rsid w:val="007A6F26"/>
    <w:rsid w:val="007B6B84"/>
    <w:rsid w:val="007D4FF9"/>
    <w:rsid w:val="007D72B2"/>
    <w:rsid w:val="007E134D"/>
    <w:rsid w:val="007E1D66"/>
    <w:rsid w:val="007E58BD"/>
    <w:rsid w:val="007F1FF6"/>
    <w:rsid w:val="007F54AB"/>
    <w:rsid w:val="00804632"/>
    <w:rsid w:val="008114CE"/>
    <w:rsid w:val="00811C1E"/>
    <w:rsid w:val="008133ED"/>
    <w:rsid w:val="00820278"/>
    <w:rsid w:val="00830DBE"/>
    <w:rsid w:val="00837E6E"/>
    <w:rsid w:val="008460F0"/>
    <w:rsid w:val="00857189"/>
    <w:rsid w:val="00865441"/>
    <w:rsid w:val="00882AC9"/>
    <w:rsid w:val="008911C0"/>
    <w:rsid w:val="00895B86"/>
    <w:rsid w:val="008A2D2F"/>
    <w:rsid w:val="008B220B"/>
    <w:rsid w:val="008B6D42"/>
    <w:rsid w:val="008C3BB9"/>
    <w:rsid w:val="008C447B"/>
    <w:rsid w:val="008C49C4"/>
    <w:rsid w:val="008D3EBA"/>
    <w:rsid w:val="008D6A73"/>
    <w:rsid w:val="008E3FD8"/>
    <w:rsid w:val="008F53D7"/>
    <w:rsid w:val="008F6290"/>
    <w:rsid w:val="009030DB"/>
    <w:rsid w:val="00924123"/>
    <w:rsid w:val="00932AD5"/>
    <w:rsid w:val="0093763E"/>
    <w:rsid w:val="00946201"/>
    <w:rsid w:val="009519D6"/>
    <w:rsid w:val="009612F6"/>
    <w:rsid w:val="00966995"/>
    <w:rsid w:val="00966BFD"/>
    <w:rsid w:val="00997ABE"/>
    <w:rsid w:val="009A2859"/>
    <w:rsid w:val="009A764F"/>
    <w:rsid w:val="009B0ABD"/>
    <w:rsid w:val="009B1882"/>
    <w:rsid w:val="009C1D5C"/>
    <w:rsid w:val="009C2DCA"/>
    <w:rsid w:val="009C6CE2"/>
    <w:rsid w:val="009D2B4D"/>
    <w:rsid w:val="009D36F0"/>
    <w:rsid w:val="009E15D0"/>
    <w:rsid w:val="009F5261"/>
    <w:rsid w:val="00A13E4A"/>
    <w:rsid w:val="00A264A0"/>
    <w:rsid w:val="00A32588"/>
    <w:rsid w:val="00A32BCE"/>
    <w:rsid w:val="00A44193"/>
    <w:rsid w:val="00A72CEE"/>
    <w:rsid w:val="00A73979"/>
    <w:rsid w:val="00A74B36"/>
    <w:rsid w:val="00A773A8"/>
    <w:rsid w:val="00A77D50"/>
    <w:rsid w:val="00A92E32"/>
    <w:rsid w:val="00AB40CD"/>
    <w:rsid w:val="00AC07E7"/>
    <w:rsid w:val="00AC40FD"/>
    <w:rsid w:val="00AC4FCC"/>
    <w:rsid w:val="00AC56D3"/>
    <w:rsid w:val="00AD7E3A"/>
    <w:rsid w:val="00AE0AE5"/>
    <w:rsid w:val="00AE21E1"/>
    <w:rsid w:val="00AF04D4"/>
    <w:rsid w:val="00AF0D54"/>
    <w:rsid w:val="00B24E98"/>
    <w:rsid w:val="00B3402A"/>
    <w:rsid w:val="00B3661B"/>
    <w:rsid w:val="00B37A5A"/>
    <w:rsid w:val="00B432C5"/>
    <w:rsid w:val="00B53DD6"/>
    <w:rsid w:val="00B5551A"/>
    <w:rsid w:val="00B55649"/>
    <w:rsid w:val="00B60B00"/>
    <w:rsid w:val="00B60EDD"/>
    <w:rsid w:val="00B66E88"/>
    <w:rsid w:val="00B73B96"/>
    <w:rsid w:val="00B77CC7"/>
    <w:rsid w:val="00B868B4"/>
    <w:rsid w:val="00BA505F"/>
    <w:rsid w:val="00BB2262"/>
    <w:rsid w:val="00BB2B4E"/>
    <w:rsid w:val="00BB38F1"/>
    <w:rsid w:val="00BB3960"/>
    <w:rsid w:val="00BB56A9"/>
    <w:rsid w:val="00BC7BAC"/>
    <w:rsid w:val="00BD3F06"/>
    <w:rsid w:val="00BD6B35"/>
    <w:rsid w:val="00BE6C19"/>
    <w:rsid w:val="00BF4D20"/>
    <w:rsid w:val="00C16D82"/>
    <w:rsid w:val="00C22759"/>
    <w:rsid w:val="00C2428D"/>
    <w:rsid w:val="00C25A53"/>
    <w:rsid w:val="00C27AF9"/>
    <w:rsid w:val="00C32803"/>
    <w:rsid w:val="00C41432"/>
    <w:rsid w:val="00C45157"/>
    <w:rsid w:val="00C502EE"/>
    <w:rsid w:val="00C50D64"/>
    <w:rsid w:val="00C553E3"/>
    <w:rsid w:val="00C64F66"/>
    <w:rsid w:val="00C66011"/>
    <w:rsid w:val="00C73F45"/>
    <w:rsid w:val="00C74FB6"/>
    <w:rsid w:val="00C7535B"/>
    <w:rsid w:val="00C82CCD"/>
    <w:rsid w:val="00CA32E3"/>
    <w:rsid w:val="00CA716B"/>
    <w:rsid w:val="00CB0B37"/>
    <w:rsid w:val="00CB1620"/>
    <w:rsid w:val="00CB684E"/>
    <w:rsid w:val="00CC0AB9"/>
    <w:rsid w:val="00CC2238"/>
    <w:rsid w:val="00CC2458"/>
    <w:rsid w:val="00CC4B75"/>
    <w:rsid w:val="00CC4E1E"/>
    <w:rsid w:val="00CC6DEC"/>
    <w:rsid w:val="00CE010F"/>
    <w:rsid w:val="00CE7F17"/>
    <w:rsid w:val="00CF10F0"/>
    <w:rsid w:val="00CF3DBD"/>
    <w:rsid w:val="00CF470D"/>
    <w:rsid w:val="00D04A38"/>
    <w:rsid w:val="00D10516"/>
    <w:rsid w:val="00D110BB"/>
    <w:rsid w:val="00D1293D"/>
    <w:rsid w:val="00D1335F"/>
    <w:rsid w:val="00D257CC"/>
    <w:rsid w:val="00D34611"/>
    <w:rsid w:val="00D361E4"/>
    <w:rsid w:val="00D40BAA"/>
    <w:rsid w:val="00D44030"/>
    <w:rsid w:val="00D4694C"/>
    <w:rsid w:val="00D501D5"/>
    <w:rsid w:val="00D51E96"/>
    <w:rsid w:val="00D62293"/>
    <w:rsid w:val="00D6611A"/>
    <w:rsid w:val="00D71E48"/>
    <w:rsid w:val="00D72DBF"/>
    <w:rsid w:val="00D730CA"/>
    <w:rsid w:val="00D86FED"/>
    <w:rsid w:val="00D9192F"/>
    <w:rsid w:val="00D93588"/>
    <w:rsid w:val="00D95DD5"/>
    <w:rsid w:val="00DA3B31"/>
    <w:rsid w:val="00DA4370"/>
    <w:rsid w:val="00DA5314"/>
    <w:rsid w:val="00DB09ED"/>
    <w:rsid w:val="00DC35C7"/>
    <w:rsid w:val="00DD01D4"/>
    <w:rsid w:val="00DD11E7"/>
    <w:rsid w:val="00DD170A"/>
    <w:rsid w:val="00DD1F18"/>
    <w:rsid w:val="00DD337D"/>
    <w:rsid w:val="00DD4A56"/>
    <w:rsid w:val="00DD54FB"/>
    <w:rsid w:val="00DE1A5B"/>
    <w:rsid w:val="00DE3104"/>
    <w:rsid w:val="00DE7442"/>
    <w:rsid w:val="00DF0B5B"/>
    <w:rsid w:val="00DF72C7"/>
    <w:rsid w:val="00E00AAC"/>
    <w:rsid w:val="00E03503"/>
    <w:rsid w:val="00E0476C"/>
    <w:rsid w:val="00E17163"/>
    <w:rsid w:val="00E20DDE"/>
    <w:rsid w:val="00E21FBD"/>
    <w:rsid w:val="00E25519"/>
    <w:rsid w:val="00E2577B"/>
    <w:rsid w:val="00E25999"/>
    <w:rsid w:val="00E27CA4"/>
    <w:rsid w:val="00E32D64"/>
    <w:rsid w:val="00E3664C"/>
    <w:rsid w:val="00E37D71"/>
    <w:rsid w:val="00E44E07"/>
    <w:rsid w:val="00E45BB5"/>
    <w:rsid w:val="00E52293"/>
    <w:rsid w:val="00E558D9"/>
    <w:rsid w:val="00E65446"/>
    <w:rsid w:val="00E71AD3"/>
    <w:rsid w:val="00E72134"/>
    <w:rsid w:val="00E74380"/>
    <w:rsid w:val="00E8016C"/>
    <w:rsid w:val="00E81F91"/>
    <w:rsid w:val="00E8392F"/>
    <w:rsid w:val="00E92EB2"/>
    <w:rsid w:val="00E93A9B"/>
    <w:rsid w:val="00E94317"/>
    <w:rsid w:val="00EB5D92"/>
    <w:rsid w:val="00EB7AAA"/>
    <w:rsid w:val="00EC03C6"/>
    <w:rsid w:val="00EC30E0"/>
    <w:rsid w:val="00ED072C"/>
    <w:rsid w:val="00ED0F3C"/>
    <w:rsid w:val="00ED20D2"/>
    <w:rsid w:val="00EF29FB"/>
    <w:rsid w:val="00EF3F71"/>
    <w:rsid w:val="00EF477D"/>
    <w:rsid w:val="00F0190F"/>
    <w:rsid w:val="00F07E57"/>
    <w:rsid w:val="00F16C9E"/>
    <w:rsid w:val="00F20F73"/>
    <w:rsid w:val="00F22B1E"/>
    <w:rsid w:val="00F32DE8"/>
    <w:rsid w:val="00F37950"/>
    <w:rsid w:val="00F42A44"/>
    <w:rsid w:val="00F433CB"/>
    <w:rsid w:val="00F45B5F"/>
    <w:rsid w:val="00F4723D"/>
    <w:rsid w:val="00F61C25"/>
    <w:rsid w:val="00F626B3"/>
    <w:rsid w:val="00F64217"/>
    <w:rsid w:val="00F65DC4"/>
    <w:rsid w:val="00F669BB"/>
    <w:rsid w:val="00F67445"/>
    <w:rsid w:val="00F712E8"/>
    <w:rsid w:val="00F95969"/>
    <w:rsid w:val="00FA6780"/>
    <w:rsid w:val="00FB5061"/>
    <w:rsid w:val="00FC5792"/>
    <w:rsid w:val="00FC776A"/>
    <w:rsid w:val="00FD68C5"/>
    <w:rsid w:val="00FE5E86"/>
    <w:rsid w:val="00FE7CA7"/>
    <w:rsid w:val="00FF11A5"/>
    <w:rsid w:val="00FF3F3F"/>
    <w:rsid w:val="00FF479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64F3FCE"/>
  <w15:chartTrackingRefBased/>
  <w15:docId w15:val="{2B03C03F-22F6-4593-A0CE-D8414BAB1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rFonts w:ascii="Arial" w:hAnsi="Arial" w:cs="Arial"/>
      <w:b/>
      <w:bCs/>
    </w:rPr>
  </w:style>
  <w:style w:type="paragraph" w:styleId="Heading2">
    <w:name w:val="heading 2"/>
    <w:basedOn w:val="Normal"/>
    <w:next w:val="Normal"/>
    <w:qFormat/>
    <w:pPr>
      <w:keepNext/>
      <w:outlineLvl w:val="1"/>
    </w:pPr>
    <w:rPr>
      <w:rFonts w:ascii="Arial" w:hAnsi="Arial" w:cs="Arial"/>
      <w:b/>
      <w:bCs/>
      <w:sz w:val="22"/>
    </w:rPr>
  </w:style>
  <w:style w:type="paragraph" w:styleId="Heading3">
    <w:name w:val="heading 3"/>
    <w:basedOn w:val="Normal"/>
    <w:next w:val="Normal"/>
    <w:qFormat/>
    <w:pPr>
      <w:keepNext/>
      <w:jc w:val="center"/>
      <w:outlineLvl w:val="2"/>
    </w:pPr>
    <w:rPr>
      <w:rFonts w:ascii="Arial" w:hAnsi="Arial" w:cs="Arial"/>
      <w:b/>
      <w:bCs/>
      <w:sz w:val="16"/>
      <w:szCs w:val="16"/>
    </w:rPr>
  </w:style>
  <w:style w:type="paragraph" w:styleId="Heading4">
    <w:name w:val="heading 4"/>
    <w:basedOn w:val="Normal"/>
    <w:next w:val="Normal"/>
    <w:qFormat/>
    <w:pPr>
      <w:keepNext/>
      <w:outlineLvl w:val="3"/>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D44030"/>
    <w:rPr>
      <w:rFonts w:ascii="Tahoma" w:hAnsi="Tahoma" w:cs="Tahoma"/>
      <w:sz w:val="16"/>
      <w:szCs w:val="16"/>
    </w:rPr>
  </w:style>
  <w:style w:type="paragraph" w:styleId="BodyText">
    <w:name w:val="Body Text"/>
    <w:basedOn w:val="Normal"/>
    <w:rsid w:val="00412824"/>
    <w:rPr>
      <w:sz w:val="22"/>
      <w:szCs w:val="22"/>
    </w:rPr>
  </w:style>
  <w:style w:type="character" w:styleId="CommentReference">
    <w:name w:val="annotation reference"/>
    <w:semiHidden/>
    <w:rsid w:val="00EB7AAA"/>
    <w:rPr>
      <w:sz w:val="16"/>
      <w:szCs w:val="16"/>
    </w:rPr>
  </w:style>
  <w:style w:type="paragraph" w:styleId="CommentText">
    <w:name w:val="annotation text"/>
    <w:basedOn w:val="Normal"/>
    <w:semiHidden/>
    <w:rsid w:val="00EB7AAA"/>
  </w:style>
  <w:style w:type="paragraph" w:styleId="CommentSubject">
    <w:name w:val="annotation subject"/>
    <w:basedOn w:val="CommentText"/>
    <w:next w:val="CommentText"/>
    <w:semiHidden/>
    <w:rsid w:val="00EB7AAA"/>
    <w:rPr>
      <w:b/>
      <w:bCs/>
    </w:rPr>
  </w:style>
  <w:style w:type="character" w:styleId="Hyperlink">
    <w:name w:val="Hyperlink"/>
    <w:rsid w:val="00DA3B31"/>
    <w:rPr>
      <w:color w:val="0000FF"/>
      <w:u w:val="single"/>
    </w:rPr>
  </w:style>
  <w:style w:type="paragraph" w:styleId="ListParagraph">
    <w:name w:val="List Paragraph"/>
    <w:basedOn w:val="Normal"/>
    <w:uiPriority w:val="1"/>
    <w:qFormat/>
    <w:rsid w:val="00D71E48"/>
    <w:pPr>
      <w:widowControl w:val="0"/>
      <w:ind w:left="720"/>
      <w:contextualSpacing/>
    </w:pPr>
    <w:rPr>
      <w:rFonts w:ascii="Univers" w:eastAsia="Calibri" w:hAnsi="Univers"/>
      <w:sz w:val="24"/>
      <w:lang w:val="en-US"/>
    </w:rPr>
  </w:style>
  <w:style w:type="paragraph" w:customStyle="1" w:styleId="Level1">
    <w:name w:val="Level 1"/>
    <w:basedOn w:val="Normal"/>
    <w:rsid w:val="00D71E48"/>
    <w:pPr>
      <w:widowControl w:val="0"/>
    </w:pPr>
    <w:rPr>
      <w:rFonts w:eastAsia="Calibri"/>
      <w:sz w:val="24"/>
      <w:lang w:val="en-US"/>
    </w:rPr>
  </w:style>
  <w:style w:type="paragraph" w:customStyle="1" w:styleId="a">
    <w:name w:val="_"/>
    <w:basedOn w:val="Normal"/>
    <w:rsid w:val="00E0476C"/>
    <w:pPr>
      <w:widowControl w:val="0"/>
      <w:ind w:left="810" w:hanging="270"/>
    </w:pPr>
    <w:rPr>
      <w:rFonts w:ascii="Courier" w:hAnsi="Courier"/>
      <w:snapToGrid w:val="0"/>
      <w:sz w:val="24"/>
      <w:lang w:val="en-US"/>
    </w:rPr>
  </w:style>
  <w:style w:type="paragraph" w:styleId="Revision">
    <w:name w:val="Revision"/>
    <w:hidden/>
    <w:uiPriority w:val="99"/>
    <w:semiHidden/>
    <w:rsid w:val="00C27AF9"/>
    <w:rPr>
      <w:lang w:eastAsia="en-US"/>
    </w:rPr>
  </w:style>
  <w:style w:type="paragraph" w:customStyle="1" w:styleId="Default">
    <w:name w:val="Default"/>
    <w:rsid w:val="00E2577B"/>
    <w:pPr>
      <w:autoSpaceDE w:val="0"/>
      <w:autoSpaceDN w:val="0"/>
      <w:adjustRightInd w:val="0"/>
    </w:pPr>
    <w:rPr>
      <w:rFonts w:ascii="Calibri" w:hAnsi="Calibri" w:cs="Calibri"/>
      <w:color w:val="000000"/>
      <w:sz w:val="24"/>
      <w:szCs w:val="24"/>
      <w:lang w:val="en-US" w:eastAsia="en-US"/>
    </w:rPr>
  </w:style>
  <w:style w:type="paragraph" w:customStyle="1" w:styleId="TableParagraph">
    <w:name w:val="Table Paragraph"/>
    <w:basedOn w:val="Normal"/>
    <w:uiPriority w:val="1"/>
    <w:qFormat/>
    <w:rsid w:val="00E32D64"/>
    <w:pPr>
      <w:widowControl w:val="0"/>
      <w:autoSpaceDE w:val="0"/>
      <w:autoSpaceDN w:val="0"/>
    </w:pPr>
    <w:rPr>
      <w:rFonts w:ascii="Arial" w:eastAsia="Arial" w:hAnsi="Arial" w:cs="Arial"/>
      <w:sz w:val="22"/>
      <w:szCs w:val="22"/>
      <w:lang w:val="en-US"/>
    </w:rPr>
  </w:style>
  <w:style w:type="character" w:customStyle="1" w:styleId="HeaderChar">
    <w:name w:val="Header Char"/>
    <w:basedOn w:val="DefaultParagraphFont"/>
    <w:link w:val="Header"/>
    <w:uiPriority w:val="99"/>
    <w:rsid w:val="00C50D64"/>
    <w:rPr>
      <w:lang w:eastAsia="en-US"/>
    </w:rPr>
  </w:style>
  <w:style w:type="character" w:styleId="UnresolvedMention">
    <w:name w:val="Unresolved Mention"/>
    <w:basedOn w:val="DefaultParagraphFont"/>
    <w:uiPriority w:val="99"/>
    <w:semiHidden/>
    <w:unhideWhenUsed/>
    <w:rsid w:val="006B77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738195">
      <w:bodyDiv w:val="1"/>
      <w:marLeft w:val="0"/>
      <w:marRight w:val="0"/>
      <w:marTop w:val="0"/>
      <w:marBottom w:val="0"/>
      <w:divBdr>
        <w:top w:val="none" w:sz="0" w:space="0" w:color="auto"/>
        <w:left w:val="none" w:sz="0" w:space="0" w:color="auto"/>
        <w:bottom w:val="none" w:sz="0" w:space="0" w:color="auto"/>
        <w:right w:val="none" w:sz="0" w:space="0" w:color="auto"/>
      </w:divBdr>
    </w:div>
    <w:div w:id="328026956">
      <w:bodyDiv w:val="1"/>
      <w:marLeft w:val="0"/>
      <w:marRight w:val="0"/>
      <w:marTop w:val="0"/>
      <w:marBottom w:val="0"/>
      <w:divBdr>
        <w:top w:val="none" w:sz="0" w:space="0" w:color="auto"/>
        <w:left w:val="none" w:sz="0" w:space="0" w:color="auto"/>
        <w:bottom w:val="none" w:sz="0" w:space="0" w:color="auto"/>
        <w:right w:val="none" w:sz="0" w:space="0" w:color="auto"/>
      </w:divBdr>
    </w:div>
    <w:div w:id="577062806">
      <w:bodyDiv w:val="1"/>
      <w:marLeft w:val="0"/>
      <w:marRight w:val="0"/>
      <w:marTop w:val="0"/>
      <w:marBottom w:val="0"/>
      <w:divBdr>
        <w:top w:val="none" w:sz="0" w:space="0" w:color="auto"/>
        <w:left w:val="none" w:sz="0" w:space="0" w:color="auto"/>
        <w:bottom w:val="none" w:sz="0" w:space="0" w:color="auto"/>
        <w:right w:val="none" w:sz="0" w:space="0" w:color="auto"/>
      </w:divBdr>
    </w:div>
    <w:div w:id="941374148">
      <w:bodyDiv w:val="1"/>
      <w:marLeft w:val="0"/>
      <w:marRight w:val="0"/>
      <w:marTop w:val="0"/>
      <w:marBottom w:val="0"/>
      <w:divBdr>
        <w:top w:val="none" w:sz="0" w:space="0" w:color="auto"/>
        <w:left w:val="none" w:sz="0" w:space="0" w:color="auto"/>
        <w:bottom w:val="none" w:sz="0" w:space="0" w:color="auto"/>
        <w:right w:val="none" w:sz="0" w:space="0" w:color="auto"/>
      </w:divBdr>
    </w:div>
    <w:div w:id="147070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8092A-651D-4E37-9B4A-1BA6710AE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2588</Words>
  <Characters>16073</Characters>
  <Application>Microsoft Office Word</Application>
  <DocSecurity>0</DocSecurity>
  <Lines>133</Lines>
  <Paragraphs>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CHEO Research Institute Job Fact Sheet</vt:lpstr>
      <vt:lpstr>CHEO Research Institute Job Fact Sheet</vt:lpstr>
    </vt:vector>
  </TitlesOfParts>
  <Company>Cheo</Company>
  <LinksUpToDate>false</LinksUpToDate>
  <CharactersWithSpaces>18624</CharactersWithSpaces>
  <SharedDoc>false</SharedDoc>
  <HLinks>
    <vt:vector size="12" baseType="variant">
      <vt:variant>
        <vt:i4>7208967</vt:i4>
      </vt:variant>
      <vt:variant>
        <vt:i4>3</vt:i4>
      </vt:variant>
      <vt:variant>
        <vt:i4>0</vt:i4>
      </vt:variant>
      <vt:variant>
        <vt:i4>5</vt:i4>
      </vt:variant>
      <vt:variant>
        <vt:lpwstr>mailto:researchhr@cheo.on.ca</vt:lpwstr>
      </vt:variant>
      <vt:variant>
        <vt:lpwstr/>
      </vt:variant>
      <vt:variant>
        <vt:i4>7208967</vt:i4>
      </vt:variant>
      <vt:variant>
        <vt:i4>0</vt:i4>
      </vt:variant>
      <vt:variant>
        <vt:i4>0</vt:i4>
      </vt:variant>
      <vt:variant>
        <vt:i4>5</vt:i4>
      </vt:variant>
      <vt:variant>
        <vt:lpwstr>mailto:researchhr@cheo.on.ca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CHEO Research Institute Job Fact Sheet</dc:title>
  <dc:subject/>
  <dc:creator>lconstantinescu</dc:creator>
  <cp:keywords/>
  <cp:lastModifiedBy>Hearn, Sarah</cp:lastModifiedBy>
  <cp:revision>4</cp:revision>
  <cp:lastPrinted>2019-06-18T17:24:00Z</cp:lastPrinted>
  <dcterms:created xsi:type="dcterms:W3CDTF">2024-10-30T19:36:00Z</dcterms:created>
  <dcterms:modified xsi:type="dcterms:W3CDTF">2024-11-07T14:22:00Z</dcterms:modified>
</cp:coreProperties>
</file>